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93" w:rsidRPr="00FC45DF" w:rsidRDefault="00BE7593" w:rsidP="00BE7593">
      <w:pPr>
        <w:spacing w:line="252" w:lineRule="auto"/>
        <w:ind w:firstLine="708"/>
        <w:jc w:val="both"/>
      </w:pPr>
      <w:bookmarkStart w:id="0" w:name="_GoBack"/>
      <w:r w:rsidRPr="00FC45DF">
        <w:t>В 2015</w:t>
      </w:r>
      <w:r w:rsidR="00A422E7" w:rsidRPr="00FC45DF">
        <w:t xml:space="preserve"> </w:t>
      </w:r>
      <w:r w:rsidRPr="00FC45DF">
        <w:t>г. АО «ЕЭТП» была разработан сервис торговли фермерской продукцией федерального уровня «</w:t>
      </w:r>
      <w:proofErr w:type="spellStart"/>
      <w:r w:rsidRPr="00FC45DF">
        <w:t>Агроплощадка</w:t>
      </w:r>
      <w:proofErr w:type="spellEnd"/>
      <w:r w:rsidRPr="00FC45DF">
        <w:t xml:space="preserve"> </w:t>
      </w:r>
      <w:proofErr w:type="spellStart"/>
      <w:r w:rsidRPr="00FC45DF">
        <w:t>Росэлторг</w:t>
      </w:r>
      <w:proofErr w:type="spellEnd"/>
      <w:r w:rsidRPr="00FC45DF">
        <w:t xml:space="preserve">» </w:t>
      </w:r>
      <w:hyperlink r:id="rId5" w:history="1">
        <w:r w:rsidRPr="00FC45DF">
          <w:rPr>
            <w:rStyle w:val="a3"/>
          </w:rPr>
          <w:t>https://www.roseltorg.ru/agro</w:t>
        </w:r>
      </w:hyperlink>
      <w:r w:rsidRPr="00FC45DF">
        <w:t xml:space="preserve">. В настоящее время </w:t>
      </w:r>
      <w:proofErr w:type="spellStart"/>
      <w:r w:rsidRPr="00FC45DF">
        <w:t>Агроплощадки</w:t>
      </w:r>
      <w:proofErr w:type="spellEnd"/>
      <w:r w:rsidRPr="00FC45DF">
        <w:t xml:space="preserve"> запущены в 22 регионах </w:t>
      </w:r>
      <w:r w:rsidR="00FC45DF">
        <w:t xml:space="preserve">России, включая Приморский край – </w:t>
      </w:r>
      <w:proofErr w:type="spellStart"/>
      <w:r w:rsidR="00FC45DF">
        <w:t>ПримАгро</w:t>
      </w:r>
      <w:proofErr w:type="spellEnd"/>
      <w:r w:rsidR="00FC45DF">
        <w:t xml:space="preserve"> </w:t>
      </w:r>
      <w:hyperlink r:id="rId6" w:history="1">
        <w:r w:rsidR="00774455">
          <w:rPr>
            <w:color w:val="0000FF" w:themeColor="hyperlink"/>
            <w:u w:val="single"/>
          </w:rPr>
          <w:t>https://www.roseltorg.ru/personal/primagro</w:t>
        </w:r>
      </w:hyperlink>
      <w:r w:rsidR="00774455">
        <w:t>.</w:t>
      </w:r>
    </w:p>
    <w:p w:rsidR="00BE7593" w:rsidRPr="00FC45DF" w:rsidRDefault="00B05BCB" w:rsidP="00BE7593">
      <w:pPr>
        <w:spacing w:line="252" w:lineRule="auto"/>
        <w:ind w:firstLine="708"/>
        <w:jc w:val="both"/>
      </w:pPr>
      <w:r w:rsidRPr="00FC45DF">
        <w:rPr>
          <w:noProof/>
        </w:rPr>
        <w:drawing>
          <wp:anchor distT="0" distB="0" distL="114300" distR="114300" simplePos="0" relativeHeight="251658240" behindDoc="1" locked="0" layoutInCell="1" allowOverlap="1" wp14:anchorId="6ECA23B5" wp14:editId="5BC8C69F">
            <wp:simplePos x="0" y="0"/>
            <wp:positionH relativeFrom="column">
              <wp:posOffset>-70485</wp:posOffset>
            </wp:positionH>
            <wp:positionV relativeFrom="paragraph">
              <wp:posOffset>347980</wp:posOffset>
            </wp:positionV>
            <wp:extent cx="5940425" cy="3635375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Агро схема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93" w:rsidRPr="00FC45DF">
        <w:t xml:space="preserve">Сервис </w:t>
      </w:r>
      <w:proofErr w:type="spellStart"/>
      <w:r w:rsidR="00BE7593" w:rsidRPr="00FC45DF">
        <w:t>Агроплощадки</w:t>
      </w:r>
      <w:proofErr w:type="spellEnd"/>
      <w:r w:rsidR="00FC45DF">
        <w:t xml:space="preserve"> </w:t>
      </w:r>
      <w:r w:rsidR="00BE7593" w:rsidRPr="00FC45DF">
        <w:t xml:space="preserve">предусматривает прямую реализацию продукции местных сельскохозяйственных производителей, в том числе для обеспечения закупок государственных и муниципальных организаций региона. </w:t>
      </w:r>
    </w:p>
    <w:p w:rsidR="00BE7593" w:rsidRPr="00FC45DF" w:rsidRDefault="00BE7593" w:rsidP="00BE7593">
      <w:pPr>
        <w:spacing w:line="252" w:lineRule="auto"/>
        <w:ind w:firstLine="708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B05BCB" w:rsidRPr="00FC45DF" w:rsidRDefault="00B05BCB" w:rsidP="00BE7593">
      <w:pPr>
        <w:spacing w:line="252" w:lineRule="auto"/>
        <w:ind w:firstLine="426"/>
        <w:jc w:val="both"/>
      </w:pPr>
    </w:p>
    <w:p w:rsidR="00FC45DF" w:rsidRDefault="00FC45DF" w:rsidP="00BE7593">
      <w:pPr>
        <w:spacing w:line="252" w:lineRule="auto"/>
        <w:ind w:firstLine="426"/>
        <w:jc w:val="both"/>
      </w:pPr>
    </w:p>
    <w:p w:rsidR="00BE7593" w:rsidRPr="00FC45DF" w:rsidRDefault="00BE7593" w:rsidP="00BE7593">
      <w:pPr>
        <w:spacing w:line="252" w:lineRule="auto"/>
        <w:ind w:firstLine="426"/>
        <w:jc w:val="both"/>
      </w:pPr>
      <w:r w:rsidRPr="00FC45DF">
        <w:t xml:space="preserve">Работа в системе </w:t>
      </w:r>
      <w:hyperlink r:id="rId8" w:history="1">
        <w:proofErr w:type="spellStart"/>
        <w:r w:rsidRPr="00FC45DF">
          <w:rPr>
            <w:rStyle w:val="a3"/>
            <w:lang w:val="en-US"/>
          </w:rPr>
          <w:t>primagro</w:t>
        </w:r>
        <w:proofErr w:type="spellEnd"/>
        <w:r w:rsidRPr="00FC45DF">
          <w:rPr>
            <w:rStyle w:val="a3"/>
          </w:rPr>
          <w:t>.</w:t>
        </w:r>
        <w:proofErr w:type="spellStart"/>
        <w:r w:rsidRPr="00FC45DF">
          <w:rPr>
            <w:rStyle w:val="a3"/>
            <w:lang w:val="en-US"/>
          </w:rPr>
          <w:t>roseltorg</w:t>
        </w:r>
        <w:proofErr w:type="spellEnd"/>
        <w:r w:rsidRPr="00FC45DF">
          <w:rPr>
            <w:rStyle w:val="a3"/>
          </w:rPr>
          <w:t>.</w:t>
        </w:r>
        <w:proofErr w:type="spellStart"/>
        <w:r w:rsidRPr="00FC45DF">
          <w:rPr>
            <w:rStyle w:val="a3"/>
            <w:lang w:val="en-US"/>
          </w:rPr>
          <w:t>ru</w:t>
        </w:r>
        <w:proofErr w:type="spellEnd"/>
      </w:hyperlink>
      <w:r w:rsidRPr="00FC45DF">
        <w:t xml:space="preserve"> позволит производителям сельскохозяйственной продукции:</w:t>
      </w:r>
    </w:p>
    <w:p w:rsidR="00BE7593" w:rsidRPr="00FC45DF" w:rsidRDefault="00BE7593" w:rsidP="00BE7593">
      <w:pPr>
        <w:pStyle w:val="a4"/>
        <w:numPr>
          <w:ilvl w:val="0"/>
          <w:numId w:val="1"/>
        </w:numPr>
        <w:spacing w:line="252" w:lineRule="auto"/>
        <w:ind w:left="426"/>
        <w:jc w:val="both"/>
        <w:rPr>
          <w:sz w:val="24"/>
        </w:rPr>
      </w:pPr>
      <w:r w:rsidRPr="00FC45DF">
        <w:rPr>
          <w:sz w:val="24"/>
        </w:rPr>
        <w:t>существенно увеличить аудиторию потребителей и получить доступ к отлаженному и надежному каналу сбыта продукции без посредников: при  размещении предложений в системе данные предложения станут доступными широкому кругу заинтересованных потребителей;</w:t>
      </w:r>
    </w:p>
    <w:p w:rsidR="00BE7593" w:rsidRPr="00FC45DF" w:rsidRDefault="00BE7593" w:rsidP="00BE7593">
      <w:pPr>
        <w:pStyle w:val="a4"/>
        <w:numPr>
          <w:ilvl w:val="0"/>
          <w:numId w:val="1"/>
        </w:numPr>
        <w:spacing w:line="252" w:lineRule="auto"/>
        <w:ind w:left="426"/>
        <w:jc w:val="both"/>
        <w:rPr>
          <w:sz w:val="24"/>
        </w:rPr>
      </w:pPr>
      <w:r w:rsidRPr="00FC45DF">
        <w:rPr>
          <w:sz w:val="24"/>
        </w:rPr>
        <w:t>оперативно реагировать на спрос со стороны потребителей: уведомления о заказе продукции потребителями поступают производителям незамедлительно после формирования и отправки соответствующего заказа в системе;</w:t>
      </w:r>
    </w:p>
    <w:p w:rsidR="00BE7593" w:rsidRPr="00FC45DF" w:rsidRDefault="00BE7593" w:rsidP="00BE7593">
      <w:pPr>
        <w:pStyle w:val="a4"/>
        <w:numPr>
          <w:ilvl w:val="0"/>
          <w:numId w:val="1"/>
        </w:numPr>
        <w:spacing w:line="252" w:lineRule="auto"/>
        <w:ind w:left="426"/>
        <w:jc w:val="both"/>
        <w:rPr>
          <w:sz w:val="24"/>
        </w:rPr>
      </w:pPr>
      <w:r w:rsidRPr="00FC45DF">
        <w:rPr>
          <w:sz w:val="24"/>
        </w:rPr>
        <w:t>минимизировать затраты на сбыт продукции: возможность работы в системе предоставляется производителям сельскохозяйственной продукции Приморского края на бесплатной основе.</w:t>
      </w:r>
    </w:p>
    <w:p w:rsidR="00BE7593" w:rsidRPr="00FC45DF" w:rsidRDefault="00BE7593" w:rsidP="0078702F">
      <w:pPr>
        <w:spacing w:line="252" w:lineRule="auto"/>
        <w:jc w:val="both"/>
      </w:pPr>
    </w:p>
    <w:p w:rsidR="00BE7593" w:rsidRPr="00FC45DF" w:rsidRDefault="00BE7593" w:rsidP="00BE7593">
      <w:pPr>
        <w:spacing w:line="252" w:lineRule="auto"/>
        <w:ind w:firstLine="426"/>
        <w:jc w:val="both"/>
      </w:pPr>
      <w:r w:rsidRPr="00FC45DF">
        <w:t xml:space="preserve">Алгоритм работы в системе заключается в следующем: производитель сельскохозяйственной продукции проходит процедуру бесплатной регистрации в системе и размещает информацию о продукции. Функционал системы позволяет производителю размещать исчерпывающую информацию о продукции, включая подробное описание, минимальную партию, местонахождение, а также возможность прикрепления изображений продукции и документов (сертификаты, проект договора). После публикации информации о продукции она отображается в системе, далее заинтересованные потребители имеют возможность при необходимости запрашивать дополнительную информацию о продукции у производителя и формировать заказы на данную продукцию. </w:t>
      </w:r>
    </w:p>
    <w:p w:rsidR="0078702F" w:rsidRPr="00FC45DF" w:rsidRDefault="00BE7593" w:rsidP="00D54151">
      <w:pPr>
        <w:spacing w:line="252" w:lineRule="auto"/>
        <w:ind w:firstLine="426"/>
        <w:jc w:val="both"/>
      </w:pPr>
      <w:r w:rsidRPr="00FC45DF">
        <w:t xml:space="preserve">Органы государственного управления региона имеют возможность оперативно контролировать закупочную деятельность государственных и муниципальных заказчиков посредством просмотра всей информации о сделках в системе в режиме администратора. </w:t>
      </w:r>
      <w:r w:rsidRPr="00FC45DF">
        <w:lastRenderedPageBreak/>
        <w:t>Функционал системы в режиме администратора также позволяет формировать статистические отчеты за выбранный период.</w:t>
      </w:r>
    </w:p>
    <w:p w:rsidR="00A422E7" w:rsidRPr="00FC45DF" w:rsidRDefault="0078702F" w:rsidP="00D54151">
      <w:pPr>
        <w:spacing w:line="252" w:lineRule="auto"/>
        <w:ind w:firstLine="426"/>
        <w:jc w:val="both"/>
      </w:pPr>
      <w:r w:rsidRPr="00FC45DF">
        <w:t>Организации, уже работающие на площадках ОА «ЕЭТП», могут входить на</w:t>
      </w:r>
      <w:r w:rsidR="00A422E7" w:rsidRPr="00FC45DF">
        <w:t xml:space="preserve"> </w:t>
      </w:r>
      <w:r w:rsidR="00FC45DF" w:rsidRPr="00FC45DF">
        <w:rPr>
          <w:rStyle w:val="a3"/>
        </w:rPr>
        <w:t>primagro</w:t>
      </w:r>
      <w:r w:rsidR="00FC45DF" w:rsidRPr="00FC45DF">
        <w:rPr>
          <w:rStyle w:val="a3"/>
          <w:b/>
        </w:rPr>
        <w:t>.</w:t>
      </w:r>
      <w:r w:rsidR="00FC45DF" w:rsidRPr="00FC45DF">
        <w:rPr>
          <w:rStyle w:val="a3"/>
        </w:rPr>
        <w:t>roseltorg.ru</w:t>
      </w:r>
      <w:r w:rsidR="00FC45DF" w:rsidRPr="00FC45DF">
        <w:t xml:space="preserve"> </w:t>
      </w:r>
      <w:r w:rsidR="00A422E7" w:rsidRPr="00FC45DF">
        <w:t>под своим логином и паролем. В ином случае имеется возможность бесплатной регистрации.</w:t>
      </w:r>
    </w:p>
    <w:p w:rsidR="00BE7593" w:rsidRPr="00FC45DF" w:rsidRDefault="00A422E7" w:rsidP="00D54151">
      <w:pPr>
        <w:spacing w:line="252" w:lineRule="auto"/>
        <w:ind w:firstLine="426"/>
        <w:jc w:val="both"/>
      </w:pPr>
      <w:proofErr w:type="spellStart"/>
      <w:r w:rsidRPr="00FC45DF">
        <w:t>Агроплощадка</w:t>
      </w:r>
      <w:proofErr w:type="spellEnd"/>
      <w:r w:rsidRPr="00FC45DF">
        <w:t xml:space="preserve"> является полностью бесплатной как для производителей, так и покупателей.</w:t>
      </w:r>
      <w:r w:rsidR="0078702F" w:rsidRPr="00FC45DF">
        <w:t xml:space="preserve"> </w:t>
      </w:r>
      <w:r w:rsidRPr="00FC45DF">
        <w:t xml:space="preserve">На сайте </w:t>
      </w:r>
      <w:hyperlink r:id="rId9" w:history="1">
        <w:r w:rsidRPr="00FC45DF">
          <w:rPr>
            <w:rStyle w:val="a3"/>
          </w:rPr>
          <w:t>https://www.roseltorg.ru/agro</w:t>
        </w:r>
      </w:hyperlink>
      <w:r w:rsidRPr="00FC45DF">
        <w:t xml:space="preserve"> имеется </w:t>
      </w:r>
      <w:proofErr w:type="spellStart"/>
      <w:r w:rsidRPr="00FC45DF">
        <w:t>видеоинструкция</w:t>
      </w:r>
      <w:proofErr w:type="spellEnd"/>
      <w:r w:rsidRPr="00FC45DF">
        <w:t xml:space="preserve"> для производителя. </w:t>
      </w:r>
      <w:r w:rsidR="00FC45DF">
        <w:t xml:space="preserve">Также на </w:t>
      </w:r>
      <w:proofErr w:type="spellStart"/>
      <w:r w:rsidR="00FC45DF">
        <w:t>ПримАгро</w:t>
      </w:r>
      <w:proofErr w:type="spellEnd"/>
      <w:r w:rsidR="00FC45DF">
        <w:t xml:space="preserve"> имеются инструкции по регистрации и дальнейшей работе.</w:t>
      </w:r>
    </w:p>
    <w:p w:rsidR="00A422E7" w:rsidRPr="00FC45DF" w:rsidRDefault="00A422E7" w:rsidP="00D54151">
      <w:pPr>
        <w:spacing w:line="252" w:lineRule="auto"/>
        <w:ind w:firstLine="426"/>
        <w:jc w:val="both"/>
      </w:pPr>
      <w:r w:rsidRPr="00FC45DF">
        <w:t xml:space="preserve">Вопросы по работе с </w:t>
      </w:r>
      <w:proofErr w:type="spellStart"/>
      <w:r w:rsidRPr="00FC45DF">
        <w:t>Агроплощадкой</w:t>
      </w:r>
      <w:proofErr w:type="spellEnd"/>
      <w:r w:rsidRPr="00FC45DF">
        <w:t xml:space="preserve"> можно решить при помощи </w:t>
      </w:r>
      <w:r w:rsidRPr="00FC45DF">
        <w:rPr>
          <w:lang w:val="en-US"/>
        </w:rPr>
        <w:t>call</w:t>
      </w:r>
      <w:r w:rsidRPr="00FC45DF">
        <w:t xml:space="preserve">-центра ОА «ЕЭТП» по телефону 8 800 200 1877 (вызов бесплатный). Также можно обращаться к Руководителю направления по работе с органами государственной власти АО «ЕЭТП» в г. Владивостоке Склярову Максиму Сергеевичу: 8 (423) 2400-360, м. +7 914 710 7392, </w:t>
      </w:r>
      <w:hyperlink r:id="rId10" w:history="1">
        <w:r w:rsidRPr="00FC45DF">
          <w:rPr>
            <w:rStyle w:val="a3"/>
          </w:rPr>
          <w:t>m.sklyarov@roseltorg.ru</w:t>
        </w:r>
      </w:hyperlink>
      <w:r w:rsidR="00D15A23" w:rsidRPr="00FC45DF">
        <w:t>.</w:t>
      </w:r>
    </w:p>
    <w:p w:rsidR="00A422E7" w:rsidRPr="00A422E7" w:rsidRDefault="00A422E7" w:rsidP="00A422E7">
      <w:pPr>
        <w:spacing w:line="252" w:lineRule="auto"/>
        <w:ind w:firstLine="708"/>
        <w:jc w:val="both"/>
        <w:rPr>
          <w:sz w:val="26"/>
          <w:szCs w:val="26"/>
        </w:rPr>
      </w:pPr>
    </w:p>
    <w:bookmarkEnd w:id="0"/>
    <w:p w:rsidR="00BB7F5E" w:rsidRDefault="00BB7F5E"/>
    <w:sectPr w:rsidR="00BB7F5E" w:rsidSect="00BF61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9CF"/>
    <w:multiLevelType w:val="hybridMultilevel"/>
    <w:tmpl w:val="52A261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3B"/>
    <w:rsid w:val="00774455"/>
    <w:rsid w:val="0078702F"/>
    <w:rsid w:val="007B6FAD"/>
    <w:rsid w:val="00844207"/>
    <w:rsid w:val="00A422E7"/>
    <w:rsid w:val="00B05BCB"/>
    <w:rsid w:val="00BB7F5E"/>
    <w:rsid w:val="00BE7593"/>
    <w:rsid w:val="00BF613B"/>
    <w:rsid w:val="00D15A23"/>
    <w:rsid w:val="00D54151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7011-9B61-4F3F-8D97-82E5F719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5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593"/>
    <w:pPr>
      <w:ind w:left="720"/>
      <w:contextualSpacing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E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80;\&#1055;&#1088;&#1086;&#1077;&#1082;&#1090;&#1099;\&#1040;&#1075;&#1088;&#1086;&#1087;&#1083;&#1086;&#1097;&#1072;&#1076;&#1082;&#1072;\primag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personal/primag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seltorg.ru/agro" TargetMode="External"/><Relationship Id="rId10" Type="http://schemas.openxmlformats.org/officeDocument/2006/relationships/hyperlink" Target="mailto:m.sklyarov@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ag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Ушевой Александр Сергеевич</cp:lastModifiedBy>
  <cp:revision>2</cp:revision>
  <dcterms:created xsi:type="dcterms:W3CDTF">2016-10-14T06:50:00Z</dcterms:created>
  <dcterms:modified xsi:type="dcterms:W3CDTF">2016-10-14T06:50:00Z</dcterms:modified>
</cp:coreProperties>
</file>