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4" w:rsidRPr="004E069A" w:rsidRDefault="00513104" w:rsidP="00513104">
      <w:pPr>
        <w:ind w:left="5529" w:firstLine="0"/>
        <w:jc w:val="center"/>
        <w:rPr>
          <w:bCs/>
          <w:color w:val="26282F"/>
          <w:sz w:val="28"/>
          <w:szCs w:val="28"/>
        </w:rPr>
      </w:pPr>
      <w:r w:rsidRPr="004E069A">
        <w:rPr>
          <w:bCs/>
          <w:color w:val="26282F"/>
          <w:sz w:val="28"/>
          <w:szCs w:val="28"/>
        </w:rPr>
        <w:t>Приложение № 4</w:t>
      </w:r>
    </w:p>
    <w:p w:rsidR="00513104" w:rsidRPr="004E069A" w:rsidRDefault="00513104" w:rsidP="00513104">
      <w:pPr>
        <w:ind w:left="5670" w:firstLine="0"/>
        <w:jc w:val="center"/>
        <w:rPr>
          <w:bCs/>
          <w:color w:val="26282F"/>
          <w:sz w:val="28"/>
          <w:szCs w:val="28"/>
        </w:rPr>
      </w:pPr>
      <w:r w:rsidRPr="004E069A">
        <w:rPr>
          <w:bCs/>
          <w:color w:val="26282F"/>
          <w:sz w:val="28"/>
          <w:szCs w:val="28"/>
        </w:rPr>
        <w:t>к Порядку</w:t>
      </w:r>
    </w:p>
    <w:p w:rsidR="00513104" w:rsidRPr="004E069A" w:rsidRDefault="00513104" w:rsidP="00513104">
      <w:pPr>
        <w:ind w:left="5529" w:firstLine="0"/>
        <w:jc w:val="center"/>
      </w:pPr>
      <w:r w:rsidRPr="004E069A">
        <w:rPr>
          <w:bCs/>
          <w:color w:val="26282F"/>
          <w:sz w:val="28"/>
          <w:szCs w:val="28"/>
        </w:rPr>
        <w:t>предоставления грантов «Агростартап» в форме субсидий на реализацию проектов создания и развития крестьянских (фермерских) хозяйств</w:t>
      </w:r>
    </w:p>
    <w:p w:rsidR="00513104" w:rsidRPr="004E069A" w:rsidRDefault="00513104" w:rsidP="00513104">
      <w:pPr>
        <w:ind w:left="4820" w:firstLine="0"/>
        <w:rPr>
          <w:b/>
          <w:sz w:val="28"/>
          <w:szCs w:val="28"/>
        </w:rPr>
      </w:pPr>
    </w:p>
    <w:p w:rsidR="00513104" w:rsidRPr="004E069A" w:rsidRDefault="00513104" w:rsidP="00513104">
      <w:pPr>
        <w:ind w:left="4820" w:firstLine="0"/>
        <w:rPr>
          <w:b/>
          <w:sz w:val="28"/>
          <w:szCs w:val="28"/>
        </w:rPr>
      </w:pPr>
    </w:p>
    <w:p w:rsidR="00513104" w:rsidRPr="004E069A" w:rsidRDefault="00513104" w:rsidP="00513104">
      <w:pPr>
        <w:spacing w:before="108" w:after="108"/>
        <w:ind w:firstLine="698"/>
        <w:jc w:val="center"/>
        <w:outlineLvl w:val="0"/>
        <w:rPr>
          <w:bCs/>
          <w:color w:val="26282F"/>
          <w:sz w:val="28"/>
          <w:szCs w:val="28"/>
        </w:rPr>
      </w:pPr>
      <w:r w:rsidRPr="004E069A">
        <w:rPr>
          <w:b/>
          <w:bCs/>
          <w:color w:val="26282F"/>
          <w:sz w:val="28"/>
          <w:szCs w:val="28"/>
        </w:rPr>
        <w:t>ПЕРЕЧЕНЬ</w:t>
      </w:r>
      <w:r w:rsidRPr="004E069A">
        <w:rPr>
          <w:bCs/>
          <w:color w:val="26282F"/>
          <w:sz w:val="28"/>
          <w:szCs w:val="28"/>
        </w:rPr>
        <w:br/>
        <w:t>критериев оценки заявок и документов, предоставленных в региональную конкурсную комиссию для предоставления гранта «Агростартап»</w:t>
      </w:r>
    </w:p>
    <w:p w:rsidR="00513104" w:rsidRPr="004E069A" w:rsidRDefault="00513104" w:rsidP="00513104">
      <w:pPr>
        <w:spacing w:before="108" w:after="108"/>
        <w:ind w:firstLine="698"/>
        <w:jc w:val="center"/>
        <w:outlineLvl w:val="0"/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245"/>
        <w:gridCol w:w="142"/>
        <w:gridCol w:w="2977"/>
        <w:gridCol w:w="992"/>
      </w:tblGrid>
      <w:tr w:rsidR="00513104" w:rsidRPr="004E069A" w:rsidTr="00AC3BC4">
        <w:trPr>
          <w:trHeight w:val="630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538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критерия оценки документов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Характеристика критерия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в баллах</w:t>
            </w:r>
            <w:r w:rsidRPr="004E069A">
              <w:rPr>
                <w:rFonts w:ascii="Times New Roman" w:eastAsia="Calibri" w:hAnsi="Times New Roman" w:cs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92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513104" w:rsidRPr="004E069A" w:rsidTr="00AC3BC4">
        <w:trPr>
          <w:trHeight w:val="571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Наличие у участника отбора профессионального сельскохозяйственного образования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высшее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622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среднее специальное (профессиональное)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644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Наличие у участника отбора трудового стажа</w:t>
            </w:r>
            <w:r w:rsidRPr="004E069A">
              <w:rPr>
                <w:rFonts w:ascii="Times New Roman" w:eastAsia="Calibri" w:hAnsi="Times New Roman" w:cs="Times New Roman"/>
                <w:color w:val="000000"/>
                <w:vertAlign w:val="superscript"/>
                <w:lang w:eastAsia="en-US"/>
              </w:rPr>
              <w:t>2</w:t>
            </w: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сельском хозяйстве по выбранному приоритетному направлению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свыше 10 лет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55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 5 до 10 лет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563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 3 до 5 лет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558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Возраст участника отбора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 25 лет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605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свыше 25 до 60 лет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686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t>Членство участника отбора в сельскохозяйственных потребительских кооперативах, созданных в соответствии с требованиями Федерального закона от 8 декабря 1995 года № 193-ФЗ «О сельскохозяйственной кооперации»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 w:rsidRPr="004E069A">
              <w:t>да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 w:rsidRPr="004E069A">
              <w:t>5</w:t>
            </w:r>
          </w:p>
        </w:tc>
      </w:tr>
      <w:tr w:rsidR="00513104" w:rsidRPr="004E069A" w:rsidTr="00AC3BC4">
        <w:trPr>
          <w:trHeight w:val="460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 w:rsidRPr="004E069A">
              <w:t>нет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 w:rsidRPr="004E069A">
              <w:t>0</w:t>
            </w:r>
          </w:p>
        </w:tc>
      </w:tr>
      <w:tr w:rsidR="00513104" w:rsidRPr="004E069A" w:rsidTr="00AC3BC4">
        <w:trPr>
          <w:trHeight w:hRule="exact" w:val="625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Количество новых постоянных рабочих мест, которое участник отбора планирует создать в срок, не позднее срока использования гранта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2 рабочих места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57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3 до 4 рабочих мест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56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5 рабочих мест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575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Выбранное направление деятельности участника отбора</w:t>
            </w:r>
          </w:p>
        </w:tc>
      </w:tr>
      <w:tr w:rsidR="00513104" w:rsidRPr="004E069A" w:rsidTr="00AC3BC4">
        <w:trPr>
          <w:trHeight w:val="713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8364" w:type="dxa"/>
            <w:gridSpan w:val="3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136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животноводство (при определении баллов за деятельность в данной отрасли учитывается вид и количество сельскохозяйственных животных, планируемых к приобретению за счет средств гранта)</w:t>
            </w:r>
          </w:p>
        </w:tc>
      </w:tr>
      <w:tr w:rsidR="00513104" w:rsidRPr="004E069A" w:rsidTr="00AC3BC4">
        <w:trPr>
          <w:trHeight w:val="136"/>
        </w:trPr>
        <w:tc>
          <w:tcPr>
            <w:tcW w:w="469" w:type="dxa"/>
            <w:tcMar>
              <w:left w:w="28" w:type="dxa"/>
              <w:right w:w="28" w:type="dxa"/>
            </w:tcMar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3104" w:rsidRPr="004E069A" w:rsidTr="00AC3BC4">
        <w:trPr>
          <w:trHeight w:val="571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молодняк маточного поголовья крупного рогатого скота молочного направления (предназначенные для дальнейшего воспроизводства стада):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15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421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16 до 25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410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25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558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молодняк маточного поголовья крупного рогатого скота мясного направления (предназначенные для дальнейшего воспроизводства стада):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15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550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16 до 25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556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25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482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молодняк маточного поголовья мелкого рогатого скота (предназначенные для дальнейшего воспроизводства стада):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50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509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51 до 100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429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100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537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маточное поголовье птицы: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100 до 500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573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501 до 1000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695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1000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627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иные сельскохозяйственные животные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100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571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 xml:space="preserve">более 100 голов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551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пчеловодство: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50 пчелосемей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41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51 до 100 пчелосемей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410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101 до 150 пчелосемей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558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150 пчелосемей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513104" w:rsidRPr="004E069A" w:rsidTr="00AC3BC4">
        <w:trPr>
          <w:trHeight w:val="552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6.4.</w:t>
            </w:r>
          </w:p>
        </w:tc>
        <w:tc>
          <w:tcPr>
            <w:tcW w:w="8364" w:type="dxa"/>
            <w:gridSpan w:val="3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рыбопосадочный материал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641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6.5.</w:t>
            </w:r>
          </w:p>
        </w:tc>
        <w:tc>
          <w:tcPr>
            <w:tcW w:w="8364" w:type="dxa"/>
            <w:gridSpan w:val="3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иные направления сельскохозяйственной деятельности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1540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</w:t>
            </w: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Наличие в собственности у участника отбора самоходных сельскохозяйственных машин, необходимых для реализации бизнес-плана, зарегистрированных в Государственной инспекции по надзору за техническим состоянием и эксплуатацией самоходных машин и других видов техники, аттракционов Приморского края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593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t>Срок окупаемости проекта создания и (или) развития хозяйства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t>менее 3 лет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 w:rsidRPr="004E069A">
              <w:t>2</w:t>
            </w:r>
          </w:p>
        </w:tc>
      </w:tr>
      <w:tr w:rsidR="00513104" w:rsidRPr="004E069A" w:rsidTr="00AC3BC4">
        <w:trPr>
          <w:trHeight w:hRule="exact" w:val="573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t>от 3 до 5 лет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 w:rsidRPr="004E069A">
              <w:t>1</w:t>
            </w:r>
          </w:p>
        </w:tc>
      </w:tr>
      <w:tr w:rsidR="00513104" w:rsidRPr="004E069A" w:rsidTr="00AC3BC4">
        <w:trPr>
          <w:trHeight w:hRule="exact" w:val="308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>
              <w:t>4</w:t>
            </w:r>
          </w:p>
        </w:tc>
      </w:tr>
      <w:tr w:rsidR="00513104" w:rsidRPr="004E069A" w:rsidTr="00AC3BC4">
        <w:trPr>
          <w:trHeight w:hRule="exact" w:val="402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 xml:space="preserve">Размер собственных средств участника отбора от </w:t>
            </w:r>
            <w:r w:rsidRPr="004E069A">
              <w:rPr>
                <w:rFonts w:ascii="Times New Roman" w:hAnsi="Times New Roman" w:cs="Times New Roman"/>
                <w:color w:val="000000"/>
              </w:rPr>
              <w:lastRenderedPageBreak/>
              <w:t>общей стоимости планируемых затрат на приобретение имущества, выполнение работ, оказание услуг, указанных в плане расходов Проекта: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lastRenderedPageBreak/>
              <w:t>от 10 до 20 процентов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43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20 до 35 процентов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426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35 до 50 процентов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41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50 процентов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513104" w:rsidRPr="004E069A" w:rsidTr="00AC3BC4">
        <w:trPr>
          <w:trHeight w:hRule="exact" w:val="2922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Наличие у участника отбора необходимого для реализации бизнес-плана земельного участка из земель сельскохозяйственного назначения, отмежеванного и поставленного на кадастровый учет, при соблюдении следующих условий:</w:t>
            </w:r>
          </w:p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для ведения молочного или мясного животноводства - не менее 1 гектара на одну условную голову крупного рогатого скота или пять условных голов мелкого рогатого скота;</w:t>
            </w:r>
          </w:p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- для выращивания зерновых, зернобобовых и масличных культур - не менее 100 гектар;</w:t>
            </w:r>
          </w:p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-для ведения картофелеводства - не менее 4 гектаров;</w:t>
            </w:r>
          </w:p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- для выращивания овощей закрытого грунта – не менее 1 гектара;</w:t>
            </w:r>
          </w:p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- для ведения иной сельскохозяйственной деятельности - не менее 2 гектаров.</w:t>
            </w:r>
          </w:p>
        </w:tc>
      </w:tr>
      <w:tr w:rsidR="00513104" w:rsidRPr="004E069A" w:rsidTr="00AC3BC4">
        <w:trPr>
          <w:trHeight w:val="755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праве собственности, и (или) на праве постоянного (бессрочного) пользования, и (или) на праве пожизненного наследуемого владения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567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праве аренды на срок пять и более лет, но не менее срока реализации проекта создания и (или) развития хозяйства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183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праве безвозмездного пользования земельным участком, на срок пять и более лет («Дальневосточный гектар»)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697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 xml:space="preserve">Наличие кормовой базы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513104" w:rsidRPr="004E069A" w:rsidTr="00AC3BC4">
        <w:trPr>
          <w:trHeight w:val="697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собственной кормозаготовительной базы на имеющееся и планируемое к увеличению поголовье, не менее 1 гектара на 1 голову крупного рогатого скота, или на 5 голов мелкого рогатого скота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val="697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собственной кормозаготовительной базы на имеющееся и планируемое к увеличению поголовье, более 3 гектаров на 1 голову крупного рогатого скота, или на 5 голов мелкого рогатого скота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val="697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договор на поставку кормов не менее 3 тонн на 1 голову крупного рогатого скота, или на 10 голов мелкого рогатого скота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val="739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Планируемые показатели урожайности сельскохозяйственных культур</w:t>
            </w:r>
          </w:p>
        </w:tc>
      </w:tr>
      <w:tr w:rsidR="00513104" w:rsidRPr="004E069A" w:rsidTr="00AC3BC4">
        <w:trPr>
          <w:trHeight w:hRule="exact" w:val="573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соя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13-15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599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15-17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67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18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589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ранние зерновые культуры (пшеница, овес, ячмень)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17 – 24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539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25 -31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71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32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308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513104" w:rsidRPr="004E069A" w:rsidTr="00AC3BC4">
        <w:trPr>
          <w:trHeight w:hRule="exact" w:val="397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кукуруза на зерно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56-61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57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62-69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751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70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397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овощи открытого грунта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160-180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592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181-198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833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199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533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овощи закрытого грунта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320-335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554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336-350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742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351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397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картофель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180 - 219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397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220-259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754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260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696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</w:pPr>
            <w:r w:rsidRPr="004E069A">
              <w:rPr>
                <w:rFonts w:ascii="Times New Roman" w:hAnsi="Times New Roman" w:cs="Times New Roman"/>
                <w:color w:val="000000"/>
              </w:rPr>
              <w:t>Планируемые показатели продуктивности коров для животноводческих ферм (молочного направления)</w:t>
            </w:r>
          </w:p>
        </w:tc>
      </w:tr>
      <w:tr w:rsidR="00513104" w:rsidRPr="004E069A" w:rsidTr="00AC3BC4">
        <w:trPr>
          <w:trHeight w:hRule="exact" w:val="463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надой на 1 голову дойного стада крупного рогатого скота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  <w:lang w:val="en-US"/>
              </w:rPr>
              <w:t>3500</w:t>
            </w:r>
            <w:r w:rsidRPr="004E06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069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4E06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069A">
              <w:rPr>
                <w:rFonts w:ascii="Times New Roman" w:hAnsi="Times New Roman" w:cs="Times New Roman"/>
                <w:color w:val="000000"/>
                <w:lang w:val="en-US"/>
              </w:rPr>
              <w:t xml:space="preserve">4000 </w:t>
            </w:r>
            <w:r w:rsidRPr="004E069A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427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4001 – 5000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419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5001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412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надой на 1 голову дойного стада мелкого рогатого скота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450 – 550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44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551 – 680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551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681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513104" w:rsidRPr="004E069A" w:rsidTr="00AC3BC4">
        <w:trPr>
          <w:trHeight w:hRule="exact" w:val="567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Наличие у участника отбора фермерского хозяйства предварительных договоров о реализации производимой сельскохозяйственной продукции на сумму: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30 до 500 тыс. рублей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513104" w:rsidRPr="004E069A" w:rsidTr="00AC3BC4">
        <w:trPr>
          <w:trHeight w:hRule="exact" w:val="567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500 тыс. рублей до 1 млн. рублей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513104" w:rsidRPr="004E069A" w:rsidTr="00AC3BC4">
        <w:trPr>
          <w:trHeight w:hRule="exact" w:val="404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1 млн. рублей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04" w:rsidRPr="004E069A" w:rsidRDefault="00513104" w:rsidP="00AC3BC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</w:tbl>
    <w:p w:rsidR="00513104" w:rsidRPr="004E069A" w:rsidRDefault="00513104" w:rsidP="00513104">
      <w:pPr>
        <w:widowControl/>
        <w:ind w:firstLine="539"/>
        <w:rPr>
          <w:bCs/>
          <w:color w:val="26282F"/>
        </w:rPr>
      </w:pPr>
      <w:r w:rsidRPr="004E069A">
        <w:rPr>
          <w:bCs/>
          <w:color w:val="26282F"/>
        </w:rPr>
        <w:t>Примечания:</w:t>
      </w:r>
    </w:p>
    <w:p w:rsidR="00513104" w:rsidRPr="004E069A" w:rsidRDefault="00513104" w:rsidP="00513104">
      <w:pPr>
        <w:widowControl/>
        <w:ind w:firstLine="539"/>
        <w:rPr>
          <w:bCs/>
          <w:color w:val="26282F"/>
        </w:rPr>
      </w:pPr>
      <w:r w:rsidRPr="004E069A">
        <w:rPr>
          <w:bCs/>
          <w:color w:val="26282F"/>
        </w:rPr>
        <w:t>1. При соответствии документов нескольким характеристикам критерия оценки документов оценка выставляется по одной позиции, содержащей наивысший балл.</w:t>
      </w:r>
    </w:p>
    <w:p w:rsidR="00513104" w:rsidRPr="008F58CD" w:rsidRDefault="00513104" w:rsidP="00513104">
      <w:pPr>
        <w:widowControl/>
        <w:ind w:firstLine="539"/>
        <w:rPr>
          <w:bCs/>
          <w:color w:val="26282F"/>
        </w:rPr>
      </w:pPr>
      <w:r w:rsidRPr="004E069A">
        <w:rPr>
          <w:bCs/>
          <w:color w:val="26282F"/>
        </w:rPr>
        <w:t xml:space="preserve">2. К трудовому стажу в сельском хозяйстве относится стаж работы в организации, имеющей статус «сельскохозяйственный товаропроизводитель» в соответствии со </w:t>
      </w:r>
      <w:hyperlink r:id="rId5" w:history="1">
        <w:r w:rsidRPr="004E069A">
          <w:rPr>
            <w:bCs/>
            <w:color w:val="26282F"/>
          </w:rPr>
          <w:t>статьей 3</w:t>
        </w:r>
      </w:hyperlink>
      <w:r w:rsidRPr="004E069A">
        <w:rPr>
          <w:bCs/>
          <w:color w:val="26282F"/>
        </w:rPr>
        <w:t xml:space="preserve"> Федерального закона от 29 декабря 2006 г. № 264-ФЗ «О развитии сельского хозяйства».</w:t>
      </w:r>
    </w:p>
    <w:p w:rsidR="002421FF" w:rsidRDefault="002421FF">
      <w:bookmarkStart w:id="0" w:name="_GoBack"/>
      <w:bookmarkEnd w:id="0"/>
    </w:p>
    <w:sectPr w:rsidR="002421FF" w:rsidSect="004018F8">
      <w:pgSz w:w="11906" w:h="16838" w:code="9"/>
      <w:pgMar w:top="567" w:right="851" w:bottom="1134" w:left="1418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7F7"/>
    <w:multiLevelType w:val="hybridMultilevel"/>
    <w:tmpl w:val="0DD87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04"/>
    <w:rsid w:val="002421FF"/>
    <w:rsid w:val="00273D4F"/>
    <w:rsid w:val="00513104"/>
    <w:rsid w:val="00645009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1FC1-9129-4B81-A528-15C4EA6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0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247CC7C528AEADDC318A24408775737CB106DAD641E2E9F849DB678895497D7578E3C60F9F4647YCG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1</cp:revision>
  <dcterms:created xsi:type="dcterms:W3CDTF">2021-06-17T02:19:00Z</dcterms:created>
  <dcterms:modified xsi:type="dcterms:W3CDTF">2021-06-17T02:21:00Z</dcterms:modified>
</cp:coreProperties>
</file>