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ind w:left="6237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УТВЕРЖДЕНО</w:t>
      </w:r>
    </w:p>
    <w:p>
      <w:pPr>
        <w:pStyle w:val="Normal"/>
        <w:spacing w:lineRule="auto" w:line="240" w:before="0" w:after="0"/>
        <w:ind w:left="6237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623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Руководитель органа</w:t>
      </w:r>
    </w:p>
    <w:p>
      <w:pPr>
        <w:pStyle w:val="Normal"/>
        <w:spacing w:lineRule="auto" w:line="240" w:before="0" w:after="0"/>
        <w:ind w:left="6237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исполнительной власти</w:t>
        <w:br/>
        <w:t>субъекта Российской Федерации</w:t>
      </w:r>
    </w:p>
    <w:p>
      <w:pPr>
        <w:pStyle w:val="Normal"/>
        <w:spacing w:lineRule="auto" w:line="240" w:before="0" w:after="0"/>
        <w:ind w:left="6237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Министр сельского хозяйства Приморского края</w:t>
      </w:r>
    </w:p>
    <w:p>
      <w:pPr>
        <w:pStyle w:val="Normal"/>
        <w:spacing w:lineRule="auto" w:line="240" w:before="0" w:after="0"/>
        <w:ind w:left="6237" w:hanging="0"/>
        <w:rPr>
          <w:rFonts w:ascii="Times New Roman" w:hAnsi="Times New Roman" w:eastAsia="Times New Roman" w:cs="Times New Roman"/>
          <w:sz w:val="16"/>
          <w:szCs w:val="28"/>
        </w:rPr>
      </w:pPr>
      <w:r>
        <w:rPr>
          <w:rFonts w:eastAsia="Times New Roman" w:cs="Times New Roman" w:ascii="Times New Roman" w:hAnsi="Times New Roman"/>
          <w:sz w:val="16"/>
          <w:szCs w:val="28"/>
        </w:rPr>
      </w:r>
    </w:p>
    <w:p>
      <w:pPr>
        <w:pStyle w:val="Normal"/>
        <w:spacing w:lineRule="auto" w:line="240" w:before="0" w:after="0"/>
        <w:ind w:left="6237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</w:t>
      </w:r>
    </w:p>
    <w:p>
      <w:pPr>
        <w:pStyle w:val="Normal"/>
        <w:spacing w:lineRule="auto" w:line="240" w:before="0" w:after="0"/>
        <w:ind w:left="6237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6237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</w:t>
      </w:r>
    </w:p>
    <w:p>
      <w:pPr>
        <w:pStyle w:val="Normal"/>
        <w:spacing w:lineRule="auto" w:line="240" w:before="0" w:after="0"/>
        <w:ind w:left="6237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6237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«___» _________ 202_ года</w:t>
      </w:r>
    </w:p>
    <w:p>
      <w:pPr>
        <w:pStyle w:val="Normal"/>
        <w:spacing w:lineRule="auto" w:line="240" w:before="0" w:after="0"/>
        <w:ind w:left="6237" w:right="-995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995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995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ПАСПОРТ ПРОЕКТА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right="-284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Приморский край</w:t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(наименование субъекта Российской Федерации)</w:t>
      </w:r>
    </w:p>
    <w:p>
      <w:pPr>
        <w:pStyle w:val="Normal"/>
        <w:spacing w:lineRule="auto" w:line="240" w:before="0" w:after="0"/>
        <w:ind w:right="-995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1429" w:hanging="72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Наименование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</w:p>
    <w:tbl>
      <w:tblPr>
        <w:tblStyle w:val="afd"/>
        <w:tblW w:w="9344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firstRow="0" w:lastRow="0" w:firstColumn="0" w:lastColumn="0"/>
      </w:tblPr>
      <w:tblGrid>
        <w:gridCol w:w="9344"/>
      </w:tblGrid>
      <w:tr>
        <w:trPr/>
        <w:tc>
          <w:tcPr>
            <w:tcW w:w="934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Комплексное развитие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1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Указывается наименование территории реализации проекта, в случае реализации проекта на территории сельской агломерации в наименовании проекта указывается наименование сельской агломерации.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1429" w:hanging="72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Место реализации мероприятий проекта: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Style w:val="afe"/>
        <w:tblW w:w="10632" w:type="dxa"/>
        <w:jc w:val="left"/>
        <w:tblInd w:w="115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709"/>
        <w:gridCol w:w="6095"/>
        <w:gridCol w:w="2409"/>
        <w:gridCol w:w="1418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муниципального образования субъекта Российской Федерации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Наименование населенного пункта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Код ОКТМО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1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В случае реализации проекта на территории сельской агломерации, указывается наименование муниципальных образований, территории и населенные пункты которых входят в сельскую агломерацию.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2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Указывается наименование населенных пунктов (включая вид: село, деревня, рабочий поселок, город и т.п.), на территории которых планируется реализация мероприятий проекта.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1429" w:hanging="72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Цель проекта – комплексное развитие _______________________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наименование территории реализации проекта 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Для реализации указанной цели будут решены следующие задачи: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aff"/>
        <w:tblW w:w="10348" w:type="dxa"/>
        <w:jc w:val="left"/>
        <w:tblInd w:w="115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707"/>
        <w:gridCol w:w="1986"/>
        <w:gridCol w:w="1417"/>
        <w:gridCol w:w="1559"/>
        <w:gridCol w:w="1561"/>
        <w:gridCol w:w="1558"/>
        <w:gridCol w:w="1559"/>
      </w:tblGrid>
      <w:tr>
        <w:trPr>
          <w:trHeight w:val="112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Уровень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Целевое значение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Решаются в рамках проекта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Фактическое значение на 01.01.20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position w:val="0"/>
                <w:sz w:val="18"/>
                <w:sz w:val="18"/>
                <w:szCs w:val="18"/>
                <w:vertAlign w:val="baseline"/>
              </w:rPr>
              <w:t>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Значение, достигаемое по итогам реализации проекта</w:t>
            </w:r>
          </w:p>
        </w:tc>
      </w:tr>
      <w:tr>
        <w:trPr>
          <w:trHeight w:val="26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Повышение соотношения среднемесячных располагаемых ресурсов сельского и городского домохозяйств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ГП КРСТ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80% к 2026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доли общей площади благоустроенных жилых помещений в границах территории реализации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ГП КРСТ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50% к 2026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Сохранение численности сельского населения в границах территории реализации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ГП КРСТ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100%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Обеспечение в границах территории реализации проекта доступа домохозяйств к информационно-телекоммуникационной сети «Интернет»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ВЦП СОСТ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95% к 2026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в границах территории реализации проекта доли детей в возрасте от 1 года до 6 лет, получающих дошкольное образование в муниципальной образовательной организации, в общей численности детей в возрасте от 1 года до 6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ВЦП СОСТ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70% к 2026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Обеспечение в границах территории реализации проекта доли сельского населения, систематически занимающегося физической культурой и спортом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ВЦП СОСТ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55% к 2026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общеобразовательных организаций в границах территории реализации проекта инженерной инфраструктурой (водопровод, центральное отопление, канализация)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ВЦП СОСТ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100% к 2026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в границах территории реализации проекта уровня газификации жилых домов (квартир) сетевым газом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ВЦП СОСТ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72% к 2026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Обеспечение доли населения в границах территории реализации проекта питьевой водой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ВЦП СОСТ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80% к 2026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доли жилищного фонда в границах территории реализации проекта канализацией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ВЦП СОСТ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65% к 2026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Сокращение среднего радиуса доступности фельдшерско-акушерского пункта для населения, проживающего на территории реализации проекта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ВЦП СОСТ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6 км к 2026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Сокращение среднего радиуса доступности образовательных учреждений для населения, проживающего на территории реализации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ВЦП СОСТ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6 км к 2026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Создание новых рабочих мест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ВЦП СОСТ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ххх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ГП суб. РФ/ Пр.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1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Год представления проекта на отбор.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2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Указывается с учетом количества новых рабочих мест, создаваемых в рамках реализации инвестиционных проектов, отраженных в графе 5 табличной формы раздела 11.3.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1429" w:hanging="72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Участники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aff0"/>
        <w:tblW w:w="10348" w:type="dxa"/>
        <w:jc w:val="left"/>
        <w:tblInd w:w="115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707"/>
        <w:gridCol w:w="3971"/>
        <w:gridCol w:w="5670"/>
      </w:tblGrid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Инициаторы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Соинвесторы в части внебюджетных средств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4.1. Ответственные за разработку и реализацию проекта</w:t>
      </w: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1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aff1"/>
        <w:tblW w:w="10348" w:type="dxa"/>
        <w:jc w:val="left"/>
        <w:tblInd w:w="115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567"/>
        <w:gridCol w:w="4111"/>
        <w:gridCol w:w="1985"/>
        <w:gridCol w:w="3684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Уровень ответственности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Ф.И.О.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должность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Контактные данные (телефон, адрес электронной почты)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Ответственный за разработку паспорта проекта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Технический исполнитель по формированию паспорта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Ответственный за реализацию проекта в целом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Ответственные за реализацию отдельных мероприятий проекта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Ответственный за подготовку промежуточной и годовой отчетности о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1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Указываются представители органов государственной и муниципальной власти.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2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Информация представляется в разрезе мероприятий (при необходимости).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 xml:space="preserve">3 </w:t>
      </w:r>
      <w:r>
        <w:rPr>
          <w:rFonts w:eastAsia="Times New Roman" w:cs="Times New Roman" w:ascii="Times New Roman" w:hAnsi="Times New Roman"/>
          <w:sz w:val="18"/>
          <w:szCs w:val="18"/>
        </w:rPr>
        <w:t>Отчество указывается при наличии.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Перечень мероприятий проекта и сроки их реализации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tbl>
      <w:tblPr>
        <w:tblStyle w:val="aff2"/>
        <w:tblW w:w="10348" w:type="dxa"/>
        <w:jc w:val="left"/>
        <w:tblInd w:w="115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707"/>
        <w:gridCol w:w="4821"/>
        <w:gridCol w:w="1417"/>
        <w:gridCol w:w="1700"/>
        <w:gridCol w:w="1703"/>
      </w:tblGrid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Наименование мероприятий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Начало реализации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Завершение реализации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Отношение территории реализации мероприятий к районам Крайнего Севера и Арктической зоны                                 (да/нет)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position w:val="0"/>
                <w:sz w:val="24"/>
                <w:sz w:val="24"/>
                <w:szCs w:val="24"/>
                <w:vertAlign w:val="baseline"/>
              </w:rPr>
              <w:t>Наименование территории реализации проекта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position w:val="0"/>
                <w:sz w:val="24"/>
                <w:sz w:val="24"/>
                <w:szCs w:val="24"/>
                <w:vertAlign w:val="baseline"/>
                <w:lang w:eastAsia="en-US"/>
              </w:rPr>
              <w:t>Наименование населенного пункта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ххх</w:t>
            </w:r>
          </w:p>
        </w:tc>
      </w:tr>
      <w:tr>
        <w:trPr/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Итого сроки реализации проекта (год):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ххх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Здесь и в последующих табличных формах наименование территории реализации проекта должно соответствовать наименованию, указанному в разделе 1. Паспорта проекта.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vertAlign w:val="superscript"/>
        </w:rPr>
        <w:t>2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Указывается наименование населенного пункта, на территории которого планируется реализация мероприятия/ мероприятий проекта.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3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В составе наименования мероприятий, связанных со строительством, реконструкцией, капитальным ремонтом, установкой, указывается наименование и адрес объекта; в составе наименования мероприятий, связанных с приобретением транспортных средств/оборудования, указывается наименование приобретаемого транспортного средства/оборудования и наименование и адрес объекта, для которого приобретается транспортное средство/оборудование.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4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Дата завершения реализации мероприятий, связанных со строительством, реконструкцией и капитальным ремонтом должна включать дату ввод объекта в эксплуатацию.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5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Указывается «да» если территория сельского населенного пункта расположена в районах Крайнего Севера и Арктической зоне.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 Характеристика объектов и оборудования в составе мероприятий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Style w:val="aff3"/>
        <w:tblW w:w="10348" w:type="dxa"/>
        <w:jc w:val="left"/>
        <w:tblInd w:w="115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567"/>
        <w:gridCol w:w="3544"/>
        <w:gridCol w:w="1843"/>
        <w:gridCol w:w="1416"/>
        <w:gridCol w:w="1561"/>
        <w:gridCol w:w="1416"/>
      </w:tblGrid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Показатели, характеризующие объекты и оборудование в составе мероприятий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Общая стоимость, тыс. рублей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Сметная стоимость, тыс. рублей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наименование показателей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значение показателей</w:t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Наименование территории реализации проекта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Наименование населенного пункта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Мероприятие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Показатель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Показатель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1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Указываются показатели площади/протяженности/мощности/вместимости для мероприятий, связанных со строительством, реконструкцией, капитальным ремонтом, установкой объектов; указываются показатели интенсивности/регулярности использования, целевого назначения для мероприятий, связанных с приобретением транспортных средств и оборудования.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2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В общую стоимость включаются все расходы по созданию объекта, в том числе расходы по разработке исходно-разрешительной и проектно-сметной документации, стоимость экспертиз, сметная стоимость объекта.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Наличие актуальной проектной документаций по мероприятиям проекта и положительных заключений государственных экспертиз, а также актуального подтверждения цен на основе запроса коммерческих предложений производителей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aff4"/>
        <w:tblW w:w="10348" w:type="dxa"/>
        <w:jc w:val="left"/>
        <w:tblInd w:w="115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567"/>
        <w:gridCol w:w="3544"/>
        <w:gridCol w:w="2977"/>
        <w:gridCol w:w="3259"/>
      </w:tblGrid>
      <w:tr>
        <w:trPr>
          <w:trHeight w:val="5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Документы, подтверждающие наличие проектной документации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Документы, подтверждающие наличие положительного заключения государственной экспертизы на проектную документацию, включая экспертизу достоверности определения сметной стоимости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>
        <w:trPr>
          <w:trHeight w:val="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Serif;serif" w:hAnsi="PT Serif;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Наименование территории реализации проекта</w:t>
            </w:r>
          </w:p>
        </w:tc>
      </w:tr>
      <w:tr>
        <w:trPr>
          <w:trHeight w:val="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Serif;serif" w:hAnsi="PT Serif;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Наименование населенного пункта</w:t>
            </w:r>
          </w:p>
        </w:tc>
      </w:tr>
      <w:tr>
        <w:trPr>
          <w:trHeight w:val="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1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Для мероприятий, связанных со строительством, реконструкцией и капитальным ремонтом, в графу 3 вносится запись «требуется ПД» и указываются ее реквизиты; при отсутствии на момент подачи заявочной документации на отбор проектов утвержденной проектной документации в графу 3 также вносится запись «ПД будет представлена до 1 сентября»; для мероприятий, связанных со строительством также необходимо указать реквизиты решения Министерства строительства и жилищно-коммунального хозяйства Российской Федерации о признании проектной документации экономически эффективной и рекомендованной для повторного использования (далее – решение); при отсутствии решения – указывается дата, до которой такое решение будет оформлено; для мероприятий, связанных с приобретениями, установкой в графе 3 вносится запись «не требуется ПД» и указывается информация о сроках, в которые проводился запрос коммерческих предложений производителей, количестве и наименовании производителей, представивших коммерческие предложения.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2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Для мероприятий, связанных со строительством, реконструкцией и капитальным ремонтом указываются реквизиты заключения органа государственной экспертизы на проектную документацию и результаты инженерных изысканий, а также достоверности определения сметной стоимости; при отсутствии на момент подачи заявочной документации на отбор проектов утвержденных заключений государственной экспертизы в графу 4 вносится запись «заключение ГЭ будет представлено до 1 сентября»; по остальным мероприятиям графа 4 не заполняется.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8. Сведения о фактически профинансированных за счет внебюджетных средств расходов на разработку проектной документации, проведение экспертиз и осуществление реализации мероприятий в течение 2 лет, предшествующих дате направления проекта на отбор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aff5"/>
        <w:tblW w:w="10490" w:type="dxa"/>
        <w:jc w:val="left"/>
        <w:tblInd w:w="-27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709"/>
        <w:gridCol w:w="2835"/>
        <w:gridCol w:w="2268"/>
        <w:gridCol w:w="1277"/>
        <w:gridCol w:w="1700"/>
        <w:gridCol w:w="1700"/>
      </w:tblGrid>
      <w:tr>
        <w:trPr>
          <w:trHeight w:val="24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Наличие фактически профинансированных расходов за счет внебюджетных средств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(да/нет)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Направления финанси-рования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 24 месяца, предшествующих дате отбора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Информация о наличии подтверждающих документов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Serif;serif" w:hAnsi="PT Serif;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Наименование территории реализации проекта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Serif;serif" w:hAnsi="PT Serif;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Наименование населенного пункта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1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Указывается «да» если в течение 24 месяцев, предшествующих дате направления проекта на отбор за, счет внебюджетных средств были профинансированы разработка проектной документации, проведение экспертиз, осуществление реализации мероприятия.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2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В графе 4 могут быть указаны только следующие виды работ: подготовка ПД, проведение экспертизы (с указанием конкретного наименования экспертизы), строительно-монтажные работы (СМР).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3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Перечисляются наименования и реквизиты документов, подтверждающих объемы фактически профинансированных за счет внебюджетных средств расходов на подготовку ПД, проведение экспертиз и осуществление СМР в течение 24 месяцев, предшествующих дате направления проекта на отбор.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8.1. Сведения о фактически профинансированных за счет бюджетных средств расходов на разработку проектной документации, проведение экспертиз и осуществление реализации мероприятий в течение 2 лет, предшествующих дате направления проекта на отбор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aff6"/>
        <w:tblW w:w="10490" w:type="dxa"/>
        <w:jc w:val="left"/>
        <w:tblInd w:w="-27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568"/>
        <w:gridCol w:w="1984"/>
        <w:gridCol w:w="2268"/>
        <w:gridCol w:w="1843"/>
        <w:gridCol w:w="1700"/>
        <w:gridCol w:w="2126"/>
      </w:tblGrid>
      <w:tr>
        <w:trPr>
          <w:trHeight w:val="214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Наличие фактически профинансиро-ванных расходов за счет бюджетных средств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(да/нет)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Направления финанси-рования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Объем финансирования,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тыс.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 24 месяца, предшест-вующих дате отбора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Информация о наличии подтверждающих документов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Serif;serif" w:hAnsi="PT Serif;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Наименование территории реализации проекта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Serif;serif" w:hAnsi="PT Serif;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Наименование населенного пункта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1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Указывается «да» если в течение 24 месяцев, предшествующих дате направления проекта на отбор, за счет бюджетных средств были профинансированы разработка ПД, проведение экспертиз, осуществление реализации мероприятия.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2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В графе 4 могут быть указаны только следующие виды работ: подготовка ПД, проведение экспертизы (с указанием конкретного наименования экспертизы), строительно-монтажные работы (СМР).</w:t>
      </w:r>
    </w:p>
    <w:p>
      <w:pPr>
        <w:sectPr>
          <w:headerReference w:type="default" r:id="rId2"/>
          <w:type w:val="nextPage"/>
          <w:pgSz w:w="11906" w:h="16838"/>
          <w:pgMar w:left="851" w:right="706" w:header="0" w:top="1134" w:footer="0" w:bottom="1134" w:gutter="0"/>
          <w:pgNumType w:start="1" w:fmt="decimal"/>
          <w:formProt w:val="false"/>
          <w:titlePg/>
          <w:textDirection w:val="lrTb"/>
          <w:docGrid w:type="default" w:linePitch="299" w:charSpace="4096"/>
        </w:sect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3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Перечисляются наименования и реквизиты документов, подтверждающих объемы фактически профинансированных за счет бюджетных средств расходов на подготовку ПД, проведение экспертиз и осуществление СМР в течение 24 месяцев, предшествующих дате подачи проекта на отбор.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9. Планируемые объемы финансирования мероприятий проекта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aff7"/>
        <w:tblW w:w="15230" w:type="dxa"/>
        <w:jc w:val="left"/>
        <w:tblInd w:w="-67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54"/>
        <w:gridCol w:w="2632"/>
        <w:gridCol w:w="769"/>
        <w:gridCol w:w="993"/>
        <w:gridCol w:w="708"/>
        <w:gridCol w:w="583"/>
        <w:gridCol w:w="552"/>
        <w:gridCol w:w="993"/>
        <w:gridCol w:w="990"/>
        <w:gridCol w:w="992"/>
        <w:gridCol w:w="613"/>
        <w:gridCol w:w="521"/>
        <w:gridCol w:w="1069"/>
        <w:gridCol w:w="993"/>
        <w:gridCol w:w="993"/>
        <w:gridCol w:w="725"/>
        <w:gridCol w:w="550"/>
      </w:tblGrid>
      <w:tr>
        <w:trPr>
          <w:trHeight w:val="160" w:hRule="atLeast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Объем финансирования на 202_ г.,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Объем финансирования на 202_г., тыс. рублей</w:t>
            </w:r>
          </w:p>
        </w:tc>
        <w:tc>
          <w:tcPr>
            <w:tcW w:w="4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Объем финансирования на 202_г., тыс. рублей</w:t>
            </w:r>
          </w:p>
        </w:tc>
      </w:tr>
      <w:tr>
        <w:trPr>
          <w:trHeight w:val="160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том числе средства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том числе средства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том числе средства</w:t>
            </w:r>
          </w:p>
        </w:tc>
      </w:tr>
      <w:tr>
        <w:trPr>
          <w:trHeight w:val="160" w:hRule="atLeast"/>
        </w:trPr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ФБ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5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РБ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МБ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ВБ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221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ab/>
              <w:t>РБ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ВБ</w:t>
            </w:r>
          </w:p>
        </w:tc>
      </w:tr>
      <w:tr>
        <w:trPr>
          <w:trHeight w:val="16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</w:t>
            </w:r>
          </w:p>
        </w:tc>
      </w:tr>
      <w:tr>
        <w:trPr>
          <w:trHeight w:val="16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6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Serif;serif" w:hAnsi="PT Serif;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Наименование территории реализации проекта</w:t>
            </w:r>
          </w:p>
        </w:tc>
      </w:tr>
      <w:tr>
        <w:trPr>
          <w:trHeight w:val="16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6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Serif;serif" w:hAnsi="PT Serif;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Наименование населенного пункта</w:t>
            </w:r>
          </w:p>
        </w:tc>
      </w:tr>
      <w:tr>
        <w:trPr>
          <w:trHeight w:val="16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</w:tr>
      <w:tr>
        <w:trPr>
          <w:trHeight w:val="160" w:hRule="atLeast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1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Объем средств из федерального бюджета. 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2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Объем средств из бюджета субъекта Российской Федерации.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3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Объем средств из местных бюджетов.</w:t>
      </w:r>
    </w:p>
    <w:p>
      <w:pPr>
        <w:sectPr>
          <w:headerReference w:type="default" r:id="rId3"/>
          <w:type w:val="nextPage"/>
          <w:pgSz w:w="16838" w:h="11906"/>
          <w:pgMar w:left="1134" w:right="1134" w:header="0" w:top="1701" w:footer="0" w:bottom="56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284" w:hanging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4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Объем средств из внебюджетных источников.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10. Характеристика территории реализации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10.1. Потенциал территории реализации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aff8"/>
        <w:tblW w:w="10578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556"/>
        <w:gridCol w:w="4068"/>
        <w:gridCol w:w="2126"/>
        <w:gridCol w:w="3827"/>
      </w:tblGrid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Потенциал территории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Объекты, характеризующие потенциал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Описание объектов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Serif;serif" w:hAnsi="PT Serif;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Наименование территории реализации проекта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Природный потенциал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Экономический потенциал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Человеческий потенциал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u w:val="single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highlight w:val="white"/>
        </w:rPr>
        <w:t>В том числе необходимо указать удаленность от соответствующего административного центра и столицы соответствующего субъекта Российской Федерации.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10.2. Численность населения, проживающего на территории реализации проекта, его возрастная и экономическая структура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tbl>
      <w:tblPr>
        <w:tblStyle w:val="aff9"/>
        <w:tblW w:w="10896" w:type="dxa"/>
        <w:jc w:val="left"/>
        <w:tblInd w:w="-149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736"/>
        <w:gridCol w:w="1511"/>
        <w:gridCol w:w="850"/>
        <w:gridCol w:w="851"/>
        <w:gridCol w:w="850"/>
        <w:gridCol w:w="711"/>
        <w:gridCol w:w="709"/>
        <w:gridCol w:w="708"/>
        <w:gridCol w:w="708"/>
        <w:gridCol w:w="851"/>
        <w:gridCol w:w="850"/>
        <w:gridCol w:w="851"/>
        <w:gridCol w:w="709"/>
      </w:tblGrid>
      <w:tr>
        <w:trPr>
          <w:trHeight w:val="280" w:hRule="atLeast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Структура населения</w:t>
            </w:r>
          </w:p>
        </w:tc>
        <w:tc>
          <w:tcPr>
            <w:tcW w:w="86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Численность населения на 1 января</w:t>
            </w:r>
          </w:p>
        </w:tc>
      </w:tr>
      <w:tr>
        <w:trPr>
          <w:trHeight w:val="240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firstLine="3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firstLine="3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firstLine="3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2029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firstLine="3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firstLine="3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firstLine="3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Наименование территории реализации проекта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населения, чел.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 0 до 12 мес.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firstLine="33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 1 года до 6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firstLine="33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 7 до 17 лет,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firstLine="33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 7 до 14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firstLine="33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 16 до 17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firstLine="33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 18 до 65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firstLine="33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старше 65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firstLine="33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том числе от 66 до 72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Экономически активное население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Трудоспособное население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Занятое население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position w:val="0"/>
                <w:sz w:val="24"/>
                <w:sz w:val="24"/>
                <w:szCs w:val="24"/>
                <w:vertAlign w:val="baseline"/>
              </w:rPr>
              <w:t>Наименование населенного пункта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Всего населения, чел.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 0 до 12 мес.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 1 года до 6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 7 до 17 лет,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 7 до 14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 16 до 17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 18 до 65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старше 65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том числе от 66 до 72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Экономически активное население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Занятое население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1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За экономически активное население принимается населения в возрасте от 15 до 72 лет.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2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За трудоспособное население принимается население в трудоспособном возрасте за вычетом граждан, имеющих I или II группы инвалидности.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3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Занятое население составляет разницу между экономически активным населением и безработным.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4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Справочно приводится информация по населенным пунктам, в которых планируется реализация мероприятий проекта; при этом при расчете соответствующих критериев отбора используются данные в целом по территории реализации проекта.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10.3. Данные о среднемесячных располагаемых ресурсах (доходах) домохозяйств на территории реализации проекта и городских домохозяйств соответствующего субъекта Российской Федерации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Style w:val="affa"/>
        <w:tblW w:w="10754" w:type="dxa"/>
        <w:jc w:val="left"/>
        <w:tblInd w:w="-149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560"/>
        <w:gridCol w:w="4949"/>
        <w:gridCol w:w="1700"/>
        <w:gridCol w:w="3544"/>
      </w:tblGrid>
      <w:tr>
        <w:trPr>
          <w:trHeight w:val="1100" w:hRule="atLeas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сельской агломерации/населенных пунктов в составе сельской агломерации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Среднемесячный уровень располагаемых ресурсов (доходов),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1202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сельских домохозяйств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городских домохозяйств</w:t>
            </w:r>
          </w:p>
        </w:tc>
      </w:tr>
      <w:tr>
        <w:trPr>
          <w:trHeight w:val="28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территории реализации проекта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ххх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Всего по субъекту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ххх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1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Данные по территории реализации проекта приводятся только при наличии соответствующего подтверждения от территориального подразделения Федеральной службы государственной статистики; при отсутствии подтверждения данные о среднемесячном уровне располагаемых ресурсов сельских домохозяйств заполняются в целом по соответствующему субъекту Российской Федерации.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10.4. Данные об объектах инфраструктуры, расположенных на территории реализации проекта (государственная, муниципальная и частная собственность)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affb"/>
        <w:tblW w:w="10469" w:type="dxa"/>
        <w:jc w:val="left"/>
        <w:tblInd w:w="-6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567"/>
        <w:gridCol w:w="2013"/>
        <w:gridCol w:w="801"/>
        <w:gridCol w:w="2551"/>
        <w:gridCol w:w="1559"/>
        <w:gridCol w:w="1561"/>
        <w:gridCol w:w="1416"/>
      </w:tblGrid>
      <w:tr>
        <w:trPr>
          <w:trHeight w:val="10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Объекты инфраструктуры</w:t>
            </w:r>
          </w:p>
        </w:tc>
        <w:tc>
          <w:tcPr>
            <w:tcW w:w="7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Характеристика объектов инфраструктуры</w:t>
            </w:r>
          </w:p>
        </w:tc>
      </w:tr>
      <w:tr>
        <w:trPr>
          <w:trHeight w:val="10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кол-во, ед.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Показатели площади/протяженности/ мощности, показатели для расчета уровня обеспеченности населения территории услугами объектами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Норматив обеспеченности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Фактическая обеспеченность</w:t>
            </w:r>
          </w:p>
        </w:tc>
      </w:tr>
      <w:tr>
        <w:trPr>
          <w:trHeight w:val="1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val="1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</w:t>
            </w:r>
          </w:p>
        </w:tc>
        <w:tc>
          <w:tcPr>
            <w:tcW w:w="848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территории реализации проекта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</w:t>
            </w:r>
          </w:p>
        </w:tc>
        <w:tc>
          <w:tcPr>
            <w:tcW w:w="848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position w:val="0"/>
                <w:sz w:val="24"/>
                <w:sz w:val="24"/>
                <w:szCs w:val="24"/>
                <w:vertAlign w:val="baseline"/>
              </w:rPr>
              <w:t>Наименование населенного пункта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8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Объекты (организации), предоставляющие услуги дошкольного образования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1.1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Объект (организация)1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Показатель 1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</w:r>
          </w:p>
        </w:tc>
        <w:tc>
          <w:tcPr>
            <w:tcW w:w="2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Объект (организация) 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…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8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Объекты (организации), предоставляющие общеобразовательные услуги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Объект (организация)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Объект (организация)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…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8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Объекты (организации), предоставляющие первичную медико-санитарную помощь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…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8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Объекты (организации), предоставляющие культурно-досуговые услуги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…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8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Объекты (организации), предоставляющие физкультурно-спортивные услуги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…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8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Объекты (организации), предоставляющие услуги социального обеспечения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…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8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Инфраструктура водоснабжения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8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Инфраструктура водоотведения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…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8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Инфраструктура теплоснабжения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…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8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Инфраструктура газоснабжения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…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8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Инфраструктура электрообеспечения и уличного освещения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…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8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Телекоммуникационная инфраструктура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…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1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Указываются расположенные на территории населенного пункта и предоставляющие соответствующие услуги объекты (организации), включая полное наименование, точный адрес местонахождения и вид собственности. </w:t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2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В графе 4 по каждому объекту (организации) указываются характеризующие конкретный объект показатели площади/протяженности/мощности, показатели, на основе которых определяется норматив обеспеченности населения теми или иными услугами, в графе 5 указываются значения соответствующих показателей; в случае если в составе мероприятий проекта заявляется приобретение транспортных средств или оборудование - в числе показателей, характеризующих соответствующий объект (организацию), представляются сведения об оснащенности его транспортными средствами и оборудованием. </w:t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3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В графе 6 по каждому объекту указываются нормативы обеспеченности населения услугами/объектами и реквизиты нормативного акта, в котором они определены (при наличии).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10.5. Информация о фактически реализуемых на территории реализации проекта иных мероприятий, финансируемых за счет бюджетных средств, в том числе в рамках государственных программ (включая государственные программы, ответственным исполнителем которых является Министерство сельского хозяйства Российской Федерации)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Style w:val="affc"/>
        <w:tblW w:w="10469" w:type="dxa"/>
        <w:jc w:val="left"/>
        <w:tblInd w:w="-6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556"/>
        <w:gridCol w:w="1690"/>
        <w:gridCol w:w="2694"/>
        <w:gridCol w:w="1560"/>
        <w:gridCol w:w="1700"/>
        <w:gridCol w:w="2268"/>
      </w:tblGrid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государственной (муниципальной) программы/структурного элемента/ непрограммного направления расходов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мероприятия, финансируемого в рамках государственной (муниципальной) программы/структурного элемента/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непрограммного направления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Код бюджетной классифи-кации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Период финанси-рования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Объем финансиро-вания, тыс. рублей (все источники) 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</w:t>
            </w:r>
          </w:p>
        </w:tc>
        <w:tc>
          <w:tcPr>
            <w:tcW w:w="9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территории реализации проекта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22272F"/>
                <w:spacing w:val="0"/>
                <w:sz w:val="24"/>
                <w:szCs w:val="24"/>
              </w:rPr>
              <w:t>Наименование территории реализации проекта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</w:t>
            </w:r>
          </w:p>
        </w:tc>
        <w:tc>
          <w:tcPr>
            <w:tcW w:w="9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position w:val="0"/>
                <w:sz w:val="22"/>
                <w:sz w:val="24"/>
                <w:szCs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position w:val="0"/>
                <w:sz w:val="24"/>
                <w:sz w:val="24"/>
                <w:szCs w:val="24"/>
                <w:vertAlign w:val="baseline"/>
              </w:rPr>
              <w:t>Наименование населенного пунктаНаименование территории реализации проекта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10.6. Информация о наличии генерального плана территории реализации проекта</w:t>
      </w:r>
    </w:p>
    <w:p>
      <w:pPr>
        <w:pStyle w:val="Normal"/>
        <w:spacing w:lineRule="auto" w:line="240" w:before="0" w:after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1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Указываются реквизиты нормативного акта (проекта нормативного акта) об утверждении генерального плана территории реализации проекта.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 Обоснование необходимости реализации проекта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11.1. Сведения о хозяйствующих субъектах, осуществляющих свою деятельность на территории реализации проекта и формирующих не менее 25% валового муниципального продукта (далее – ВМП) соответствующего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affd"/>
        <w:tblW w:w="10348" w:type="dxa"/>
        <w:jc w:val="left"/>
        <w:tblInd w:w="115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567"/>
        <w:gridCol w:w="1701"/>
        <w:gridCol w:w="1098"/>
        <w:gridCol w:w="1595"/>
        <w:gridCol w:w="994"/>
        <w:gridCol w:w="1416"/>
        <w:gridCol w:w="1561"/>
        <w:gridCol w:w="1414"/>
      </w:tblGrid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115" w:right="-13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организаций/ КФХ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/ ИП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79" w:right="-10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Объем выручки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 _____ г.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тыс. рублей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Вклад в ВМП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Кол-во работ-ников, чел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Средний уровень заработной платы, руб./ мес.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доля в ВМП, 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37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</w:t>
            </w:r>
          </w:p>
        </w:tc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lineRule="auto" w:line="240" w:before="0" w:after="0"/>
              <w:rPr/>
            </w:pPr>
            <w:bookmarkStart w:id="1" w:name="p_1001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муниципального образования - территории реализации проекта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1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КФХ – крестьянские фермерские хозяйства.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2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ИП – индивидуальные предприниматели.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3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Сведения за период (год), не более чем на 2 года, предшествующие году направления проекта на отбор.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11.2. Сведения о поддержке целесообразности реализации проекта, полученной от хозяйствующих субъектов, действующих на территории реализации проекта и формирующих не менее 25% ВМП соответствующего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Style w:val="affe"/>
        <w:tblW w:w="10469" w:type="dxa"/>
        <w:jc w:val="left"/>
        <w:tblInd w:w="-6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560"/>
        <w:gridCol w:w="6222"/>
        <w:gridCol w:w="3687"/>
      </w:tblGrid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организаций/КФХ/ИП, поддержавших целесообразность реализации проекта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Обоснование целесообразности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</w:t>
            </w:r>
          </w:p>
        </w:tc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spacing w:lineRule="auto" w:line="240" w:before="0" w:after="0"/>
              <w:ind w:left="294" w:hanging="294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муниципального образования - территории реализации проекта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294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294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294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1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Указываются реквизиты писем хозяйствующих субъектов и аргументы, обосновывающие целесообразность реализации проекта.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11.3. Характеристика инвестиционных проектов (за исключением инвестиционных проектов в развитие государственной и муниципальной инфраструктуры), находящихся в процессе реализации, и инвестиционных проектов, начало реализации которых планируется в первый год реализации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Style w:val="afff"/>
        <w:tblW w:w="11057" w:type="dxa"/>
        <w:jc w:val="left"/>
        <w:tblInd w:w="-27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708"/>
        <w:gridCol w:w="1985"/>
        <w:gridCol w:w="1843"/>
        <w:gridCol w:w="1275"/>
        <w:gridCol w:w="1561"/>
        <w:gridCol w:w="1275"/>
        <w:gridCol w:w="1277"/>
        <w:gridCol w:w="1131"/>
      </w:tblGrid>
      <w:tr>
        <w:trPr/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проекта и его краткое описание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Планируемое количество новых рабочих мест, чел.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Планируемая к вовлечению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оборот площадь земли, га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26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дата начала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дата завершения реализации</w:t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источники инвестиций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объем инвестиций,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</w:t>
            </w:r>
          </w:p>
        </w:tc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территории реализации проекта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1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В графе 2 указывается полное наименование инвестора (включая адрес регистрации и ИНН), наименование инвестиционного проекта и его краткое описание.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2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Указываются источники инвестиций: средства федерального бюджета, средства бюджета соответствующего субъекта Российской Федерации, внебюджетные средства.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11.4. Сведения о поддержке целесообразности реализации проекта жителями соответствующей территории</w:t>
      </w: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Style w:val="afff0"/>
        <w:tblW w:w="10894" w:type="dxa"/>
        <w:jc w:val="left"/>
        <w:tblInd w:w="-6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558"/>
        <w:gridCol w:w="2115"/>
        <w:gridCol w:w="2693"/>
        <w:gridCol w:w="2268"/>
        <w:gridCol w:w="1559"/>
        <w:gridCol w:w="1700"/>
      </w:tblGrid>
      <w:tr>
        <w:trPr>
          <w:trHeight w:val="248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Наименование мероприятий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Общая численность жителей от 16 лет и старше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Численность жителей от 16 лет и старше, принявших участие в общественном обсуждении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Численность жителей от 16 лет и старше, поддержавших целесообразность реализации мероприятий проекта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Реквизиты документа, в котором зафиксированы результаты общественного обсуждения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2272F"/>
                <w:spacing w:val="0"/>
                <w:sz w:val="23"/>
              </w:rPr>
            </w:pPr>
            <w:r>
              <w:rPr>
                <w:rFonts w:eastAsia="Times New Roman" w:cs="Times New Roman" w:ascii="Times New Roman" w:hAnsi="Times New Roman"/>
              </w:rPr>
              <w:t>I</w:t>
            </w:r>
          </w:p>
        </w:tc>
        <w:tc>
          <w:tcPr>
            <w:tcW w:w="10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Наименование территории реализации проекта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</w:t>
            </w:r>
          </w:p>
        </w:tc>
        <w:tc>
          <w:tcPr>
            <w:tcW w:w="10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22272F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</w:rPr>
              <w:t>Наименование населенного пункта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2272F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22272F"/>
                <w:spacing w:val="0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2272F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22272F"/>
                <w:spacing w:val="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2272F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22272F"/>
                <w:spacing w:val="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2272F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22272F"/>
                <w:spacing w:val="0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ИТОГО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1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Общественное обсуждение проводится в населенных пунктах, на территории которых предлагается реализация мероприятий проекта.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2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Если в населенном пункте предлагается реализация нескольких мероприятий, то итоговая численность жителей от 16 лет и старше, поддержавших реализацию этих мероприятий, рассчитывается как средневзвешенное значение.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11.5. Сведения о выгодоприобретателях от реализации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Style w:val="afff1"/>
        <w:tblW w:w="11008" w:type="dxa"/>
        <w:jc w:val="left"/>
        <w:tblInd w:w="-120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561"/>
        <w:gridCol w:w="1736"/>
        <w:gridCol w:w="1200"/>
        <w:gridCol w:w="1558"/>
        <w:gridCol w:w="1417"/>
        <w:gridCol w:w="1701"/>
        <w:gridCol w:w="1277"/>
        <w:gridCol w:w="1556"/>
      </w:tblGrid>
      <w:tr>
        <w:trPr>
          <w:trHeight w:val="280" w:hRule="atLeast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мероприятий проекта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Выгодоприобретатели от реализации мероприятий проекта</w:t>
            </w:r>
          </w:p>
        </w:tc>
      </w:tr>
      <w:tr>
        <w:trPr>
          <w:trHeight w:val="240" w:hRule="atLeast"/>
        </w:trPr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Жители 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Хозяйствующие субъекты</w:t>
            </w:r>
          </w:p>
        </w:tc>
      </w:tr>
      <w:tr>
        <w:trPr>
          <w:trHeight w:val="240" w:hRule="atLeast"/>
        </w:trPr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Социальные группы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Прогнозная  численность,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Территория проживания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Группы / наимено-вания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Прогнозное количество, ед.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Территория хозяйство-вания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</w:t>
            </w:r>
          </w:p>
        </w:tc>
        <w:tc>
          <w:tcPr>
            <w:tcW w:w="10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T Serif;serif" w:hAnsi="PT Serif;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Наименование территории реализации проекта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</w:t>
            </w:r>
          </w:p>
        </w:tc>
        <w:tc>
          <w:tcPr>
            <w:tcW w:w="10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T Serif;serif" w:hAnsi="PT Serif;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</w:rPr>
              <w:t>Наименование населенного пункта</w:t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Мероприятие 1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Территория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Территория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>1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Указываются социальные группы жителей, которые непосредственно или потенциально будут являться пользователями результатов реализации проекта (например, все жители будут пользоваться построенным фельдшерско-акушерским пунктом, дети школьного возраста будут пользоваться построенной школой, участники творческих коллективов будут пользоваться приобретенным автобусом для дома культуры и так далее).</w:t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2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Если результатами реализации мероприятия будут пользоваться только жители населенного пункта, на территории которого реализуется мероприятие, то в графе 5 указывается наименование того же населенного пункта, что и в строке «А»; если результатами реализации мероприятия будут пользоваться жители других населенных пунктов, то в графе 5 указывается наименование соответствующих населенных пунктов (например: строительство школы запланировано из расчета, что в ней будут учиться (в рамках программы «Школьный автобус») дети школьного возраста, проживающие в близлежащих населенных пунктах, в которых отсутствует школа.</w:t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3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Возможно указание как групп хозяйствующих субъектов, так и наименований конкретных хозяйствующих субъектов. </w:t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4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Аналогично сноске </w:t>
      </w: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2</w:t>
      </w:r>
      <w:r>
        <w:rPr>
          <w:rFonts w:eastAsia="Times New Roman" w:cs="Times New Roman" w:ascii="Times New Roman" w:hAnsi="Times New Roman"/>
          <w:sz w:val="18"/>
          <w:szCs w:val="1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11.6. Описание проблем, решение которых будет достигнуто в результате реализации мероприятий проекта</w:t>
      </w:r>
    </w:p>
    <w:p>
      <w:pPr>
        <w:pStyle w:val="Normal"/>
        <w:spacing w:lineRule="auto" w:line="240" w:before="0" w:after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11.7. Сведения об изменении уровня обеспеченности населения услугами в результате реализации мероприятий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afff2"/>
        <w:tblW w:w="10578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540"/>
        <w:gridCol w:w="2856"/>
        <w:gridCol w:w="1067"/>
        <w:gridCol w:w="1133"/>
        <w:gridCol w:w="1581"/>
        <w:gridCol w:w="1984"/>
        <w:gridCol w:w="1416"/>
      </w:tblGrid>
      <w:tr>
        <w:trPr/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мероприятий проекта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Уровень обеспеченности</w:t>
            </w:r>
          </w:p>
        </w:tc>
      </w:tr>
      <w:tr>
        <w:trPr/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Норма-тив обеспе-ченности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Норматив-ная потреб-ность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Фактическая обеспечен-ность потреб-ности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Планируемая обеспеченность потребности в результате реализации мероприятия проекта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Дополнительная потребность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</w:t>
            </w:r>
          </w:p>
        </w:tc>
        <w:tc>
          <w:tcPr>
            <w:tcW w:w="10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PT Serif;serif" w:hAnsi="PT Serif;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Наименование территории реализации проекта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</w:t>
            </w:r>
          </w:p>
        </w:tc>
        <w:tc>
          <w:tcPr>
            <w:tcW w:w="10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PT Serif;serif" w:hAnsi="PT Serif;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</w:rPr>
              <w:t>Наименование населенного пункта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>1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</w:rPr>
        <w:t>В составе наименования мероприятий, связанных со строительством, реконструкцией, капитальным ремонтом, установкой, указывается наименование и адрес объекта; в составе наименования мероприятий, связанных с приобретением транспортных средств/оборудования, указывается наименование приобретаемого транспортного средства/оборудования и наименование и адрес объекта, для которого приобретается транспортное средство/оборудование.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>2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</w:rPr>
        <w:t>В графе 3 по каждому мероприятию (объекту) указываются нормативы для расчета обеспеченности населения соответствующими услугами или обеспеченности объекта (организации) транспортными средствами, оборудованием, периодичностью осуществления капитального ремонта</w:t>
      </w:r>
      <w:r>
        <w:rPr>
          <w:rFonts w:eastAsia="Times New Roman"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>3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В графе 4 по каждому мероприятию (объекту) указывается расчетная нормативная потребность в количестве (наличии) самих объектов/в количестве мест для предоставления соответствующих услуг/в количестве транспортных средств организации/в количестве и видах оборудования/в сроках проведения капитального ремонта.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4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В графе 5 по каждому мероприятию (объекту) указывается фактическое наличие самих объектов количество мест для предоставления соответствующих услуг/количество транспортных средств организации/количество и виды оборудования/фактический срок проведения предыдущего капитального ремонта и виды осуществленных работ.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5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Указывается планируемое по результатам реализации мероприятия наличие соответствующих объектов/количество мест для предоставления соответствующих услуг/количество транспортных средств организации/количество и виды оборудования/состояние объекта после проведенного капитального ремонта и сроки последующего капитального ремонта.</w:t>
      </w:r>
    </w:p>
    <w:p>
      <w:pPr>
        <w:sectPr>
          <w:headerReference w:type="default" r:id="rId4"/>
          <w:type w:val="nextPage"/>
          <w:pgSz w:w="11906" w:h="16838"/>
          <w:pgMar w:left="567" w:right="990" w:header="0" w:top="1134" w:footer="0" w:bottom="1134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6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Указывается разность между значениями в графе 6 и графе 4; по мероприятиям, связанным с капитальным ремонтом, указывается дополнительная потребность в проведении тех или иных работ по капитальному ремонту (включая сроки) в случае, если в рамках проекта был проведён только частичный капитальный ремонт.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11.8. Информация о соответствии проекта критериям отбора проектов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afff3"/>
        <w:tblW w:w="15032" w:type="dxa"/>
        <w:jc w:val="left"/>
        <w:tblInd w:w="-120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535"/>
        <w:gridCol w:w="4484"/>
        <w:gridCol w:w="3457"/>
        <w:gridCol w:w="1363"/>
        <w:gridCol w:w="3760"/>
        <w:gridCol w:w="1432"/>
      </w:tblGrid>
      <w:tr>
        <w:trPr>
          <w:trHeight w:val="600" w:hRule="atLeast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</w:rPr>
              <w:t>п/п</w:t>
            </w:r>
          </w:p>
        </w:tc>
        <w:tc>
          <w:tcPr>
            <w:tcW w:w="448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Наименование критерия/подкритерия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Показатели, участвующие в расчете значений критериев отбора проектов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Источники информации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(в соответствии с требованиями пункта 24 Порядка)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Значение критерия отбора (значение/ балл по критерию/ итоговый балл по критерию</w:t>
            </w:r>
          </w:p>
        </w:tc>
      </w:tr>
      <w:tr>
        <w:trPr>
          <w:trHeight w:val="600" w:hRule="atLeast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484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3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Значение показателя</w:t>
            </w:r>
          </w:p>
        </w:tc>
        <w:tc>
          <w:tcPr>
            <w:tcW w:w="3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8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4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Доля планируемых внебюджетных средств в общем объеме финансирования проекта, в ед. (Pip)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Объем средств, планируемый к привлечению на реализацию проекта из внебюджетных источников, тыс. рублей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Общий объем финансирования проекта, тыс. рублей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4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Доля фактически профинансированных за счет внебюджетных средств расходов на разработку проектной документации, проведение экспертиз и осуществление СМР в течение 2 лет, предшествующих дате направления проекта на отбор, в общем объеме финансирования проекта с учетом указанных расходов, в ед. (Pif)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Объем расходов на разработку проектной документации, проведение экспертиз и осуществление СМР, фактически профинансированных за счет внебюджетных средств в течение 2 лет, предшествующих дате направления проекта на отбор, тыс. рублей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Общий объем финансирования проекта, тыс. рублей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Длительность достижения планируемых результатов реализации мероприятий проекта, в годах (Z)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Максимальная длительность реализации отдельных мероприятий, входящих в проект, лет, целое число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2260" w:hRule="atLeast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4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Доля населения в возрасте от 16 лет и старше, проживающего в населенных пунктах, на территории которых планируется реализация мероприятий проекта, поддержавшего целесообразность реализации мероприятий проекта по итогам общественного обсуждения, в общей численности жителей соответствующих населенных пунктов в возрасте от 16 лет и старше, в ед. (Wtd)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Количество человек в возрасте от 16 лет и старше, проживающих в населенных пунктах, на территории которых планируется реализация мероприятий проекта, поддержавших целесообразность реализации мероприятий проекта по итогам общественного обсуждения, чел.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Общая численность населения в возрасте от 16 лет и старше, проживающего в населенных пунктах, на территории которых планируется реализация мероприятий проекта, чел.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20" w:hRule="atLeast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4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Доля занятого населения, проживающего на территории реализации проекта в общей численности экономически активного населения на территории реализации проекта, в ед. (E)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Численность занятого населения, проживающего на территории реализации проекта, чел.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900" w:hRule="atLeast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Численность экономически активного населения, проживающего на территории реализации проекта, чел.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600" w:hRule="atLeast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4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Доля трудоспособного населения в общей численности населения на территории реализации проекта, в ед. (К)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Численность трудоспособного населения, проживающего на территории реализации проекта, чел.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600" w:hRule="atLeast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Общая численность населения, проживающего на территории реализации проекта, чел.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600" w:hRule="atLeast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4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Доля прироста количества постоянных рабочих мест, планируемых к созданию на территории реализации проекта в рамках реализации мероприятий проекта, а также в рамках инвестиционных проектов, находящихся в стадии реализации, и инвестиционных проектов, реализация которых начнется в первый год реализации проекта, к общей численности экономически активного населения на территории реализации проекта, в ед. (Nwp)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Прирост количества постоянных рабочих мест, планируемых к созданию на территории реализации проекта в рамках реализации мероприятий проекта, ед.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600" w:hRule="atLeast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Прирост количества постоянных рабочих мест, планируемых к созданию на территории реализации проекта в рамках инвестиционных проектов, находящихся в стадии реализации, ед.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600" w:hRule="atLeast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Прирост количества постоянных рабочих мест, планируемых к созданию на территории реализации проекта в рамках инвестиционных проектов, реализация которых начнется в первый год реализации проекта, ед.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600" w:hRule="atLeast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 </w:t>
            </w: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4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Отношение среднемесячных располагаемых ресурсов (доходов) домохозяйств на территории реализации проекта к среднемесячным располагаемым ресурсам (доходам) городских домохозяйств соответствующего субъекта Российской Федерации, в ед. (Sd)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Размер среднемесячных располагаемых ресурсов (доходов) домохозяйств на территории реализации проекта, тыс. рублей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600" w:hRule="atLeast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Размер среднемесячных располагаемых ресурсов (доходов) городских домохозяйств соответствующего субъекта Российской Федерации, тыс. рублей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sectPr>
          <w:headerReference w:type="default" r:id="rId5"/>
          <w:type w:val="nextPage"/>
          <w:pgSz w:w="16838" w:h="11906"/>
          <w:pgMar w:left="1134" w:right="1134" w:header="0" w:top="1701" w:footer="0" w:bottom="56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ind w:left="5670" w:hanging="0"/>
        <w:rPr/>
      </w:pPr>
      <w:r>
        <w:rPr/>
      </w:r>
    </w:p>
    <w:sectPr>
      <w:type w:val="continuous"/>
      <w:pgSz w:w="16838" w:h="11906"/>
      <w:pgMar w:left="1134" w:right="1134" w:header="0" w:top="1701" w:footer="0" w:bottom="567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Georgia"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Serif">
    <w:altName w:val="serif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 w:before="567" w:after="0"/>
      <w:jc w:val="center"/>
      <w:rPr/>
    </w:pPr>
    <w:r>
      <w:rPr>
        <w:rFonts w:eastAsia="Times New Roman" w:cs="Times New Roman" w:ascii="Times New Roman" w:hAnsi="Times New Roman"/>
      </w:rPr>
      <w:fldChar w:fldCharType="begin"/>
    </w:r>
    <w:r>
      <w:rPr>
        <w:rFonts w:eastAsia="Times New Roman" w:cs="Times New Roman" w:ascii="Times New Roman" w:hAnsi="Times New Roman"/>
      </w:rPr>
      <w:instrText> PAGE </w:instrText>
    </w:r>
    <w:r>
      <w:rPr>
        <w:rFonts w:eastAsia="Times New Roman" w:cs="Times New Roman" w:ascii="Times New Roman" w:hAnsi="Times New Roman"/>
      </w:rPr>
      <w:fldChar w:fldCharType="separate"/>
    </w:r>
    <w:r>
      <w:rPr>
        <w:rFonts w:eastAsia="Times New Roman" w:cs="Times New Roman" w:ascii="Times New Roman" w:hAnsi="Times New Roman"/>
      </w:rPr>
      <w:t>2</w:t>
    </w:r>
    <w:r>
      <w:rPr>
        <w:rFonts w:eastAsia="Times New Roman" w:cs="Times New Roman" w:ascii="Times New Roman" w:hAnsi="Times New Roman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 w:before="567" w:after="0"/>
      <w:jc w:val="center"/>
      <w:rPr/>
    </w:pPr>
    <w:r>
      <w:rPr>
        <w:rFonts w:eastAsia="Times New Roman" w:cs="Times New Roman" w:ascii="Times New Roman" w:hAnsi="Times New Roman"/>
      </w:rPr>
      <w:fldChar w:fldCharType="begin"/>
    </w:r>
    <w:r>
      <w:rPr>
        <w:rFonts w:eastAsia="Times New Roman" w:cs="Times New Roman" w:ascii="Times New Roman" w:hAnsi="Times New Roman"/>
      </w:rPr>
      <w:instrText> PAGE </w:instrText>
    </w:r>
    <w:r>
      <w:rPr>
        <w:rFonts w:eastAsia="Times New Roman" w:cs="Times New Roman" w:ascii="Times New Roman" w:hAnsi="Times New Roman"/>
      </w:rPr>
      <w:fldChar w:fldCharType="separate"/>
    </w:r>
    <w:r>
      <w:rPr>
        <w:rFonts w:eastAsia="Times New Roman" w:cs="Times New Roman" w:ascii="Times New Roman" w:hAnsi="Times New Roman"/>
      </w:rPr>
      <w:t>8</w:t>
    </w:r>
    <w:r>
      <w:rPr>
        <w:rFonts w:eastAsia="Times New Roman" w:cs="Times New Roman" w:ascii="Times New Roman" w:hAnsi="Times New Roman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 w:before="567" w:after="0"/>
      <w:jc w:val="center"/>
      <w:rPr/>
    </w:pPr>
    <w:r>
      <w:rPr>
        <w:rFonts w:eastAsia="Times New Roman" w:cs="Times New Roman" w:ascii="Times New Roman" w:hAnsi="Times New Roman"/>
      </w:rPr>
      <w:fldChar w:fldCharType="begin"/>
    </w:r>
    <w:r>
      <w:rPr>
        <w:rFonts w:eastAsia="Times New Roman" w:cs="Times New Roman" w:ascii="Times New Roman" w:hAnsi="Times New Roman"/>
      </w:rPr>
      <w:instrText> PAGE </w:instrText>
    </w:r>
    <w:r>
      <w:rPr>
        <w:rFonts w:eastAsia="Times New Roman" w:cs="Times New Roman" w:ascii="Times New Roman" w:hAnsi="Times New Roman"/>
      </w:rPr>
      <w:fldChar w:fldCharType="separate"/>
    </w:r>
    <w:r>
      <w:rPr>
        <w:rFonts w:eastAsia="Times New Roman" w:cs="Times New Roman" w:ascii="Times New Roman" w:hAnsi="Times New Roman"/>
      </w:rPr>
      <w:t>15</w:t>
    </w:r>
    <w:r>
      <w:rPr>
        <w:rFonts w:eastAsia="Times New Roman" w:cs="Times New Roman" w:ascii="Times New Roman" w:hAnsi="Times New Roman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jc w:val="cent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 w:before="567" w:after="0"/>
      <w:jc w:val="center"/>
      <w:rPr/>
    </w:pPr>
    <w:r>
      <w:rPr>
        <w:rFonts w:eastAsia="Times New Roman" w:cs="Times New Roman" w:ascii="Times New Roman" w:hAnsi="Times New Roman"/>
      </w:rPr>
      <w:fldChar w:fldCharType="begin"/>
    </w:r>
    <w:r>
      <w:rPr>
        <w:rFonts w:eastAsia="Times New Roman" w:cs="Times New Roman" w:ascii="Times New Roman" w:hAnsi="Times New Roman"/>
      </w:rPr>
      <w:instrText> PAGE </w:instrText>
    </w:r>
    <w:r>
      <w:rPr>
        <w:rFonts w:eastAsia="Times New Roman" w:cs="Times New Roman" w:ascii="Times New Roman" w:hAnsi="Times New Roman"/>
      </w:rPr>
      <w:fldChar w:fldCharType="separate"/>
    </w:r>
    <w:r>
      <w:rPr>
        <w:rFonts w:eastAsia="Times New Roman" w:cs="Times New Roman" w:ascii="Times New Roman" w:hAnsi="Times New Roman"/>
      </w:rPr>
      <w:t>18</w:t>
    </w:r>
    <w:r>
      <w:rPr>
        <w:rFonts w:eastAsia="Times New Roman" w:cs="Times New Roman" w:ascii="Times New Roman" w:hAnsi="Times New Roman"/>
      </w:rPr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25" w:hanging="0"/>
      </w:pPr>
    </w:lvl>
    <w:lvl w:ilvl="1">
      <w:start w:val="1"/>
      <w:numFmt w:val="decimal"/>
      <w:lvlText w:val="%2."/>
      <w:lvlJc w:val="left"/>
      <w:pPr>
        <w:ind w:left="1429" w:firstLine="709"/>
      </w:pPr>
      <w:rPr>
        <w:sz w:val="28"/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800" w:firstLine="1080"/>
      </w:pPr>
    </w:lvl>
    <w:lvl w:ilvl="3">
      <w:start w:val="1"/>
      <w:numFmt w:val="decimal"/>
      <w:lvlText w:val="%1.%2.%3.%4."/>
      <w:lvlJc w:val="left"/>
      <w:pPr>
        <w:ind w:left="2700" w:firstLine="1620"/>
      </w:pPr>
    </w:lvl>
    <w:lvl w:ilvl="4">
      <w:start w:val="1"/>
      <w:numFmt w:val="decimal"/>
      <w:lvlText w:val="%1.%2.%3.%4.%5."/>
      <w:lvlJc w:val="left"/>
      <w:pPr>
        <w:ind w:left="3240" w:firstLine="2160"/>
      </w:pPr>
    </w:lvl>
    <w:lvl w:ilvl="5">
      <w:start w:val="1"/>
      <w:numFmt w:val="decimal"/>
      <w:lvlText w:val="%1.%2.%3.%4.%5.%6."/>
      <w:lvlJc w:val="left"/>
      <w:pPr>
        <w:ind w:left="4140" w:firstLine="2700"/>
      </w:pPr>
    </w:lvl>
    <w:lvl w:ilvl="6">
      <w:start w:val="1"/>
      <w:numFmt w:val="decimal"/>
      <w:lvlText w:val="%1.%2.%3.%4.%5.%6.%7."/>
      <w:lvlJc w:val="left"/>
      <w:pPr>
        <w:ind w:left="5040" w:firstLine="3240"/>
      </w:pPr>
    </w:lvl>
    <w:lvl w:ilvl="7">
      <w:start w:val="1"/>
      <w:numFmt w:val="decimal"/>
      <w:lvlText w:val="%1.%2.%3.%4.%5.%6.%7.%8."/>
      <w:lvlJc w:val="left"/>
      <w:pPr>
        <w:ind w:left="5580" w:firstLine="3780"/>
      </w:pPr>
    </w:lvl>
    <w:lvl w:ilvl="8">
      <w:start w:val="1"/>
      <w:numFmt w:val="decimal"/>
      <w:lvlText w:val="%1.%2.%3.%4.%5.%6.%7.%8.%9."/>
      <w:lvlJc w:val="left"/>
      <w:pPr>
        <w:ind w:left="6480" w:firstLine="43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1b75"/>
    <w:pPr>
      <w:widowControl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uiPriority w:val="99"/>
    <w:semiHidden/>
    <w:qFormat/>
    <w:rsid w:val="004b3c98"/>
    <w:rPr>
      <w:color w:val="808080"/>
    </w:rPr>
  </w:style>
  <w:style w:type="character" w:styleId="Style8" w:customStyle="1">
    <w:name w:val="Верхний колонтитул Знак"/>
    <w:basedOn w:val="DefaultParagraphFont"/>
    <w:link w:val="a7"/>
    <w:uiPriority w:val="99"/>
    <w:qFormat/>
    <w:rsid w:val="0058179d"/>
    <w:rPr/>
  </w:style>
  <w:style w:type="character" w:styleId="Style9" w:customStyle="1">
    <w:name w:val="Нижний колонтитул Знак"/>
    <w:basedOn w:val="DefaultParagraphFont"/>
    <w:link w:val="a9"/>
    <w:uiPriority w:val="99"/>
    <w:qFormat/>
    <w:rsid w:val="0058179d"/>
    <w:rPr/>
  </w:style>
  <w:style w:type="character" w:styleId="Style10" w:customStyle="1">
    <w:name w:val="Текст выноски Знак"/>
    <w:link w:val="ab"/>
    <w:uiPriority w:val="99"/>
    <w:semiHidden/>
    <w:qFormat/>
    <w:rsid w:val="00330fdc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1924f3"/>
    <w:rPr>
      <w:sz w:val="16"/>
      <w:szCs w:val="16"/>
    </w:rPr>
  </w:style>
  <w:style w:type="character" w:styleId="Style11" w:customStyle="1">
    <w:name w:val="Текст примечания Знак"/>
    <w:link w:val="ae"/>
    <w:uiPriority w:val="99"/>
    <w:qFormat/>
    <w:rsid w:val="001924f3"/>
    <w:rPr>
      <w:sz w:val="20"/>
      <w:szCs w:val="20"/>
    </w:rPr>
  </w:style>
  <w:style w:type="character" w:styleId="Style12" w:customStyle="1">
    <w:name w:val="Тема примечания Знак"/>
    <w:link w:val="af0"/>
    <w:uiPriority w:val="99"/>
    <w:semiHidden/>
    <w:qFormat/>
    <w:rsid w:val="001924f3"/>
    <w:rPr>
      <w:b/>
      <w:bCs/>
      <w:sz w:val="20"/>
      <w:szCs w:val="20"/>
    </w:rPr>
  </w:style>
  <w:style w:type="character" w:styleId="21" w:customStyle="1">
    <w:name w:val="Основной текст с отступом 2 Знак"/>
    <w:link w:val="20"/>
    <w:qFormat/>
    <w:rsid w:val="00961192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Style13" w:customStyle="1">
    <w:name w:val="Схема документа Знак"/>
    <w:link w:val="af2"/>
    <w:uiPriority w:val="99"/>
    <w:semiHidden/>
    <w:qFormat/>
    <w:rsid w:val="005a2f59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link w:val="HTML"/>
    <w:uiPriority w:val="99"/>
    <w:semiHidden/>
    <w:qFormat/>
    <w:rsid w:val="00ef499e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Bookmark" w:customStyle="1">
    <w:name w:val="bookmark"/>
    <w:basedOn w:val="DefaultParagraphFont"/>
    <w:qFormat/>
    <w:rsid w:val="00ef499e"/>
    <w:rPr/>
  </w:style>
  <w:style w:type="character" w:styleId="22" w:customStyle="1">
    <w:name w:val="Основной текст 2 Знак"/>
    <w:link w:val="22"/>
    <w:uiPriority w:val="99"/>
    <w:semiHidden/>
    <w:qFormat/>
    <w:rsid w:val="00544196"/>
    <w:rPr>
      <w:sz w:val="22"/>
      <w:szCs w:val="22"/>
      <w:lang w:eastAsia="en-US"/>
    </w:rPr>
  </w:style>
  <w:style w:type="character" w:styleId="Style14" w:customStyle="1">
    <w:name w:val="Без интервала Знак"/>
    <w:link w:val="af5"/>
    <w:uiPriority w:val="1"/>
    <w:qFormat/>
    <w:rsid w:val="00622a50"/>
    <w:rPr>
      <w:rFonts w:eastAsia="Times New Roman"/>
      <w:sz w:val="22"/>
      <w:szCs w:val="22"/>
    </w:rPr>
  </w:style>
  <w:style w:type="character" w:styleId="Style15" w:customStyle="1">
    <w:name w:val="Текст сноски Знак"/>
    <w:link w:val="af7"/>
    <w:uiPriority w:val="99"/>
    <w:semiHidden/>
    <w:qFormat/>
    <w:rsid w:val="00ed5b1f"/>
    <w:rPr>
      <w:lang w:eastAsia="en-US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d5b1f"/>
    <w:rPr>
      <w:vertAlign w:val="superscript"/>
    </w:rPr>
  </w:style>
  <w:style w:type="character" w:styleId="Style17">
    <w:name w:val="Интернет-ссылка"/>
    <w:uiPriority w:val="99"/>
    <w:unhideWhenUsed/>
    <w:rsid w:val="00056b8c"/>
    <w:rPr>
      <w:color w:val="0563C1"/>
      <w:u w:val="single"/>
    </w:rPr>
  </w:style>
  <w:style w:type="character" w:styleId="Style18" w:customStyle="1">
    <w:name w:val="Основной текст_"/>
    <w:basedOn w:val="DefaultParagraphFont"/>
    <w:link w:val="10"/>
    <w:qFormat/>
    <w:rsid w:val="00e61e18"/>
    <w:rPr>
      <w:rFonts w:ascii="Times New Roman" w:hAnsi="Times New Roman" w:eastAsia="Times New Roman"/>
      <w:sz w:val="26"/>
      <w:szCs w:val="26"/>
      <w:shd w:fill="FFFFFF" w:val="clear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Times New Roman" w:hAnsi="Times New Roman"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4">
    <w:name w:val="Title"/>
    <w:basedOn w:val="Normal"/>
    <w:next w:val="Normal"/>
    <w:qFormat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ConsPlusTitle" w:customStyle="1">
    <w:name w:val="ConsPlusTitle"/>
    <w:qFormat/>
    <w:rsid w:val="00b30ef5"/>
    <w:pPr>
      <w:widowControl w:val="false"/>
      <w:bidi w:val="0"/>
      <w:spacing w:lineRule="auto" w:line="259" w:before="0" w:after="160"/>
      <w:jc w:val="left"/>
    </w:pPr>
    <w:rPr>
      <w:rFonts w:ascii="Calibri" w:hAnsi="Calibri" w:eastAsia="Times New Roman" w:cs="Calibri"/>
      <w:b/>
      <w:color w:val="000000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b30ef5"/>
    <w:pPr>
      <w:widowControl w:val="false"/>
      <w:bidi w:val="0"/>
      <w:spacing w:lineRule="auto" w:line="259" w:before="0" w:after="160"/>
      <w:jc w:val="left"/>
    </w:pPr>
    <w:rPr>
      <w:rFonts w:ascii="Calibri" w:hAnsi="Calibri" w:eastAsia="Times New Roman" w:cs="Calibri"/>
      <w:color w:val="000000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b30ef5"/>
    <w:pPr>
      <w:widowControl w:val="false"/>
      <w:bidi w:val="0"/>
      <w:spacing w:lineRule="auto" w:line="259" w:before="0" w:after="160"/>
      <w:jc w:val="left"/>
    </w:pPr>
    <w:rPr>
      <w:rFonts w:ascii="Courier New" w:hAnsi="Courier New" w:eastAsia="Times New Roman" w:cs="Courier New"/>
      <w:color w:val="000000"/>
      <w:kern w:val="0"/>
      <w:sz w:val="22"/>
      <w:szCs w:val="22"/>
      <w:lang w:val="ru-RU" w:eastAsia="ru-RU" w:bidi="ar-SA"/>
    </w:rPr>
  </w:style>
  <w:style w:type="paragraph" w:styleId="ConsPlusTitlePage" w:customStyle="1">
    <w:name w:val="ConsPlusTitlePage"/>
    <w:qFormat/>
    <w:rsid w:val="00b30ef5"/>
    <w:pPr>
      <w:widowControl w:val="false"/>
      <w:bidi w:val="0"/>
      <w:spacing w:lineRule="auto" w:line="259" w:before="0" w:after="160"/>
      <w:jc w:val="left"/>
    </w:pPr>
    <w:rPr>
      <w:rFonts w:ascii="Tahoma" w:hAnsi="Tahoma" w:eastAsia="Times New Roman" w:cs="Tahoma"/>
      <w:color w:val="000000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c5e9e"/>
    <w:pPr>
      <w:spacing w:before="0" w:after="160"/>
      <w:ind w:left="720" w:hanging="0"/>
      <w:contextualSpacing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8"/>
    <w:uiPriority w:val="99"/>
    <w:unhideWhenUsed/>
    <w:rsid w:val="0058179d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a"/>
    <w:uiPriority w:val="99"/>
    <w:unhideWhenUsed/>
    <w:rsid w:val="0058179d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330fdc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af"/>
    <w:uiPriority w:val="99"/>
    <w:unhideWhenUsed/>
    <w:qFormat/>
    <w:rsid w:val="001924f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1"/>
    <w:uiPriority w:val="99"/>
    <w:semiHidden/>
    <w:unhideWhenUsed/>
    <w:qFormat/>
    <w:rsid w:val="001924f3"/>
    <w:pPr/>
    <w:rPr>
      <w:b/>
      <w:bCs/>
    </w:rPr>
  </w:style>
  <w:style w:type="paragraph" w:styleId="BodyTextIndent2">
    <w:name w:val="Body Text Indent 2"/>
    <w:basedOn w:val="Normal"/>
    <w:link w:val="21"/>
    <w:qFormat/>
    <w:rsid w:val="00961192"/>
    <w:pPr>
      <w:spacing w:lineRule="auto" w:line="240" w:before="60" w:after="0"/>
      <w:ind w:firstLine="567"/>
      <w:jc w:val="both"/>
    </w:pPr>
    <w:rPr>
      <w:rFonts w:ascii="Times New Roman" w:hAnsi="Times New Roman" w:eastAsia="Times New Roman"/>
      <w:b/>
      <w:bCs/>
      <w:sz w:val="24"/>
      <w:szCs w:val="20"/>
      <w:lang w:eastAsia="ru-RU"/>
    </w:rPr>
  </w:style>
  <w:style w:type="paragraph" w:styleId="DocumentMap">
    <w:name w:val="Document Map"/>
    <w:basedOn w:val="Normal"/>
    <w:link w:val="af3"/>
    <w:uiPriority w:val="99"/>
    <w:semiHidden/>
    <w:unhideWhenUsed/>
    <w:qFormat/>
    <w:rsid w:val="005a2f59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ef499e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/>
      <w:sz w:val="20"/>
      <w:szCs w:val="20"/>
      <w:lang w:eastAsia="ru-RU"/>
    </w:rPr>
  </w:style>
  <w:style w:type="paragraph" w:styleId="BodyText2">
    <w:name w:val="Body Text 2"/>
    <w:basedOn w:val="Normal"/>
    <w:link w:val="23"/>
    <w:uiPriority w:val="99"/>
    <w:semiHidden/>
    <w:unhideWhenUsed/>
    <w:qFormat/>
    <w:rsid w:val="00544196"/>
    <w:pPr>
      <w:spacing w:lineRule="auto" w:line="480" w:before="0" w:after="120"/>
    </w:pPr>
    <w:rPr/>
  </w:style>
  <w:style w:type="paragraph" w:styleId="Revision">
    <w:name w:val="Revision"/>
    <w:uiPriority w:val="99"/>
    <w:semiHidden/>
    <w:qFormat/>
    <w:rsid w:val="005619bb"/>
    <w:pPr>
      <w:widowControl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en-US" w:bidi="ar-SA"/>
    </w:rPr>
  </w:style>
  <w:style w:type="paragraph" w:styleId="NoSpacing">
    <w:name w:val="No Spacing"/>
    <w:link w:val="af6"/>
    <w:uiPriority w:val="1"/>
    <w:qFormat/>
    <w:rsid w:val="00622a50"/>
    <w:pPr>
      <w:widowControl w:val="false"/>
      <w:bidi w:val="0"/>
      <w:spacing w:lineRule="auto" w:line="259" w:before="0" w:after="160"/>
      <w:jc w:val="left"/>
    </w:pPr>
    <w:rPr>
      <w:rFonts w:ascii="Calibri" w:hAnsi="Calibri" w:eastAsia="Times New Roman" w:cs="Calibri"/>
      <w:color w:val="000000"/>
      <w:kern w:val="0"/>
      <w:sz w:val="22"/>
      <w:szCs w:val="22"/>
      <w:lang w:val="ru-RU" w:eastAsia="ru-RU" w:bidi="ar-SA"/>
    </w:rPr>
  </w:style>
  <w:style w:type="paragraph" w:styleId="Style28">
    <w:name w:val="Footnote Text"/>
    <w:basedOn w:val="Normal"/>
    <w:link w:val="af8"/>
    <w:uiPriority w:val="99"/>
    <w:semiHidden/>
    <w:unhideWhenUsed/>
    <w:rsid w:val="00ed5b1f"/>
    <w:pPr/>
    <w:rPr>
      <w:sz w:val="20"/>
      <w:szCs w:val="20"/>
    </w:rPr>
  </w:style>
  <w:style w:type="paragraph" w:styleId="11" w:customStyle="1">
    <w:name w:val="Основной текст1"/>
    <w:basedOn w:val="Normal"/>
    <w:link w:val="afb"/>
    <w:qFormat/>
    <w:rsid w:val="00e61e18"/>
    <w:pPr>
      <w:shd w:val="clear" w:color="auto" w:fill="FFFFFF"/>
      <w:spacing w:lineRule="exact" w:line="480" w:before="1380" w:after="420"/>
      <w:jc w:val="both"/>
    </w:pPr>
    <w:rPr>
      <w:rFonts w:ascii="Times New Roman" w:hAnsi="Times New Roman" w:eastAsia="Times New Roman"/>
      <w:sz w:val="26"/>
      <w:szCs w:val="26"/>
      <w:lang w:eastAsia="ru-RU"/>
    </w:rPr>
  </w:style>
  <w:style w:type="paragraph" w:styleId="Style29">
    <w:name w:val="Subtitle"/>
    <w:basedOn w:val="Normal"/>
    <w:next w:val="Normal"/>
    <w:qFormat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3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a1"/>
    <w:uiPriority w:val="39"/>
    <w:rsid w:val="003d21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5">
    <w:name w:val="Table Grid"/>
    <w:basedOn w:val="a1"/>
    <w:uiPriority w:val="39"/>
    <w:rsid w:val="003d21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LibreOffice/6.3.5.2$Linux_X86_64 LibreOffice_project/30$Build-2</Application>
  <Pages>18</Pages>
  <Words>3717</Words>
  <Characters>26223</Characters>
  <CharactersWithSpaces>29410</CharactersWithSpaces>
  <Paragraphs>737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2020-06-26T11:01:00Z</dcterms:created>
  <dc:creator>Admin</dc:creator>
  <dc:description/>
  <dc:language>ru-RU</dc:language>
  <cp:lastModifiedBy>Сабина Руслановна Ахундова</cp:lastModifiedBy>
  <cp:lastPrinted>2020-06-26T10:52:00Z</cp:lastPrinted>
  <dcterms:modified xsi:type="dcterms:W3CDTF">2020-12-07T11:33:22Z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